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0"/>
        <w:gridCol w:w="829"/>
        <w:gridCol w:w="810"/>
        <w:gridCol w:w="893"/>
        <w:gridCol w:w="728"/>
        <w:gridCol w:w="807"/>
      </w:tblGrid>
      <w:tr w:rsidR="006C04E7" w:rsidRPr="00423117" w14:paraId="0E41E30B" w14:textId="77777777" w:rsidTr="00D072A4">
        <w:trPr>
          <w:trHeight w:val="43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E188" w14:textId="2A06F248"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Pr="00423117">
              <w:rPr>
                <w:b/>
                <w:bCs/>
                <w:color w:val="000000"/>
                <w:sz w:val="28"/>
                <w:szCs w:val="28"/>
              </w:rPr>
              <w:t>Government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="002649B7"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14:paraId="4610EA48" w14:textId="77777777" w:rsidTr="00D072A4">
        <w:trPr>
          <w:trHeight w:val="43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AFDF29" w14:textId="77777777"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6409F5" w:rsidRPr="00423117" w14:paraId="0F320343" w14:textId="77777777" w:rsidTr="003531E7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F8A373" w14:textId="77777777" w:rsidR="006409F5" w:rsidRPr="00423117" w:rsidRDefault="006409F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A33DB6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8314CF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C7DC" w14:textId="306736B7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06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20D257" w14:textId="48AC12F1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3531E7" w:rsidRPr="00423117" w14:paraId="4B973C05" w14:textId="77777777" w:rsidTr="003531E7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B3E8E6" w14:textId="77777777" w:rsidR="003531E7" w:rsidRPr="00423117" w:rsidRDefault="003531E7" w:rsidP="00353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FA84F0" w14:textId="77777777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Jun-19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CACCAB" w14:textId="77777777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1AA219" w14:textId="4BEDF7F5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97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97B16" w14:textId="5E758A52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3EB50" w14:textId="66E54177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71A40" w14:textId="040D719D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9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E7004F" w14:textId="12CC3F6C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03C8AA" w14:textId="40A9CC3B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360629" w14:textId="28B9E9CE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</w:tr>
      <w:tr w:rsidR="003531E7" w:rsidRPr="00423117" w14:paraId="5C55A440" w14:textId="77777777" w:rsidTr="006409F5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E65FAA" w14:textId="77777777" w:rsidR="003531E7" w:rsidRPr="00423117" w:rsidRDefault="003531E7" w:rsidP="00353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F0BA0D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1E4E87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767AA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09756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8A8905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B7694B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F5258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16A341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81D1AD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31E7" w:rsidRPr="00423117" w14:paraId="30C89897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8B1340" w14:textId="77777777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E5C95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E2B444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A835F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EB837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EDF49D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CE14B0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FC5BC1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907AD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887A4D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531E7" w:rsidRPr="00423117" w14:paraId="37B328AE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92B0AD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908BD5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134,468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511996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F539A" w14:textId="6CC09AA6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395,882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7190F" w14:textId="7121BB9B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225,466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990D52" w14:textId="7CD0234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947,765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A0D776" w14:textId="57E589CB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438,561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768716" w14:textId="1BE423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2919D5" w14:textId="6CB94FA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563,812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D0B4C1" w14:textId="19F0AB2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463,184</w:t>
            </w:r>
          </w:p>
        </w:tc>
      </w:tr>
      <w:tr w:rsidR="003531E7" w:rsidRPr="00423117" w14:paraId="5ECF1939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2C6982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D89950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7E59EC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4C6DA0" w14:textId="0F75ABDB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8,698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168A7D" w14:textId="1542B16E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CB9E73" w14:textId="1280A3DA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8A6EBB" w14:textId="6C1A9BAA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6C451" w14:textId="53D2AECF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661CBB" w14:textId="39954F2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9,658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6932D1" w14:textId="397902D4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7,820</w:t>
            </w:r>
          </w:p>
        </w:tc>
      </w:tr>
      <w:tr w:rsidR="003531E7" w:rsidRPr="00423117" w14:paraId="2BE5EED9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077A5F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EE6E7F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11CBC4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C2D893" w14:textId="5284EFA0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694,009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B45FC" w14:textId="46CA05B6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335,619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B8B26F" w14:textId="2E90D56C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672,210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A216BA" w14:textId="05585E2A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682,073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EC591" w14:textId="2A212123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983,195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E5060" w14:textId="0F47F03E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947,765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E40BA" w14:textId="609A90FB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438,561</w:t>
            </w:r>
          </w:p>
        </w:tc>
      </w:tr>
      <w:tr w:rsidR="003531E7" w:rsidRPr="00423117" w14:paraId="6FACBDB6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08B50D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1692BA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07F611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78D78" w14:textId="2DD40D9F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21,410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7AFD46" w14:textId="6545BAC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53479D" w14:textId="062AC98B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EF1C11" w14:textId="32828E79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147D56" w14:textId="55A07B8B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16,090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1918D1" w14:textId="63DF9300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15,582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D9FC31" w14:textId="7F83B9B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7,246</w:t>
            </w:r>
          </w:p>
        </w:tc>
      </w:tr>
      <w:tr w:rsidR="003531E7" w:rsidRPr="00423117" w14:paraId="59814600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F6EE1F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19F09B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4,927,527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303FE0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0F5EDA" w14:textId="2236B668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1,131,514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B68904" w14:textId="36A9B73A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1,021,360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B344A8" w14:textId="5BD2685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2,613,033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5DB194" w14:textId="31FA8DBB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2,369,521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725EB8" w14:textId="741BFF85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3,067,365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A89E86" w14:textId="7E755104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2,683,412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640CF" w14:textId="46749248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2,708,036</w:t>
            </w:r>
          </w:p>
        </w:tc>
      </w:tr>
      <w:tr w:rsidR="003531E7" w:rsidRPr="00423117" w14:paraId="151E36B1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675121" w14:textId="77777777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A044BE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9FA20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7D73F0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5C7FB" w14:textId="27E6EFF5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5C386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0AAF44" w14:textId="77777777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F29765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A6F9C6" w14:textId="011CBA70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C8F2FB" w14:textId="46290BD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31E7" w:rsidRPr="00423117" w14:paraId="5EF682E9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24DDEC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8628B5C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94673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6097B2" w14:textId="379C4611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294,007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A8737C" w14:textId="78D503D9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204,633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63447F" w14:textId="69D3B314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104,666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79DEC" w14:textId="7989F8D4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993,382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821BC9" w14:textId="3D1BD2CE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533,997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70B893" w14:textId="4454E6B4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967,019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5AEFA" w14:textId="5166F9D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646,736</w:t>
            </w:r>
          </w:p>
        </w:tc>
      </w:tr>
      <w:tr w:rsidR="003531E7" w:rsidRPr="00423117" w14:paraId="5F324CCD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2091989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255E09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953AC4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C2D39" w14:textId="784ABBB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FAA24" w14:textId="1ADA61E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0EF707" w14:textId="7744C1A8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79A1C" w14:textId="23C640DF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37,044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02AD2" w14:textId="07B361CA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877D80" w14:textId="43C6FD04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37,167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E66EB7" w14:textId="5094009C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24,345</w:t>
            </w:r>
          </w:p>
        </w:tc>
      </w:tr>
      <w:tr w:rsidR="003531E7" w:rsidRPr="00423117" w14:paraId="54E13E87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B94B16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825314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9CFB3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1F107" w14:textId="3F607543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211,319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685BB4" w14:textId="13C368A3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240,526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92F125" w14:textId="6CA484F6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39C984" w14:textId="7E8DC1FB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221,943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F4CC2E" w14:textId="1F57BAB0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307,403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9EB08" w14:textId="5E75D824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8871" w14:textId="7CDFFA8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25,382</w:t>
            </w:r>
          </w:p>
        </w:tc>
      </w:tr>
      <w:tr w:rsidR="003531E7" w:rsidRPr="00423117" w14:paraId="43A6E00C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2894F6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78BFE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254F5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211FF" w14:textId="1DEEB526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13,988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9390E" w14:textId="5CA0E890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15,848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BEAAA0" w14:textId="3B91E23C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47C1E" w14:textId="66A0FC46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3A4305" w14:textId="48FAF986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10,990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29F287" w14:textId="750A2C03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4,481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4A0B78" w14:textId="2AE13245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</w:tr>
      <w:tr w:rsidR="003531E7" w:rsidRPr="00423117" w14:paraId="6469D091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EE03F3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1A6815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7A932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C2CC84" w14:textId="77AB31F5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875,485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CA643" w14:textId="33A8C3C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839,592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F34F07" w14:textId="2609A02C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B8E97" w14:textId="5A52799F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1,638,458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0A28E5" w14:textId="2910A719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1,865,052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CFC491" w14:textId="1E67E89A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2,707,042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4AD51" w14:textId="7788B11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3,328,396</w:t>
            </w:r>
          </w:p>
        </w:tc>
      </w:tr>
      <w:tr w:rsidR="003531E7" w:rsidRPr="00423117" w14:paraId="263F7372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734A34" w14:textId="43F285C3" w:rsidR="003531E7" w:rsidRPr="006C1D3D" w:rsidRDefault="003531E7" w:rsidP="003531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28C93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07BB85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B1A82D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8D6511" w14:textId="6C6AC3F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6B2926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67DD4" w14:textId="77777777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E624ED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37C21" w14:textId="51FFA94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DC446" w14:textId="580D2F6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31E7" w:rsidRPr="00423117" w14:paraId="59B4766E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3C90DD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8E4DD2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C3B8B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951D90" w14:textId="427D92A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312,327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BDD87" w14:textId="76C36D8F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187,264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8E5111" w14:textId="255984DA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C8EEE4" w14:textId="764A5E6F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5,577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816217" w14:textId="1E15ADDB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9CEE36" w14:textId="17FDAD9B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B6FFF" w14:textId="003D285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47,536</w:t>
            </w:r>
          </w:p>
        </w:tc>
      </w:tr>
      <w:tr w:rsidR="003531E7" w:rsidRPr="00423117" w14:paraId="48678B28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B305045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846001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63C06E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A3366" w14:textId="11EE770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29835" w14:textId="6CA15730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14,087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C62663" w14:textId="64AF7FF1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B647A" w14:textId="3BCC26D4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0A8539" w14:textId="21FA6A89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A59A93" w14:textId="599B387A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27BC18" w14:textId="4FC20746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3,602</w:t>
            </w:r>
          </w:p>
        </w:tc>
      </w:tr>
      <w:tr w:rsidR="003531E7" w:rsidRPr="00423117" w14:paraId="4D67A372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525E57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F9FD28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71C14C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14B50" w14:textId="48EC7FAA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831992" w14:textId="381BD4FF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8EA41" w14:textId="3B5FBD98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175,141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BF8EE3" w14:textId="62F9360D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344,629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D97B0C" w14:textId="0D9B75A8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247,378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525A5D" w14:textId="007FC86F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312,327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61AE46" w14:textId="40C9C60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187,264</w:t>
            </w:r>
          </w:p>
        </w:tc>
      </w:tr>
      <w:tr w:rsidR="003531E7" w:rsidRPr="00423117" w14:paraId="7E44133B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F63B76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53D8AF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CA1F8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CE6C40" w14:textId="456FD645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BC630" w14:textId="1EC6FD40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E8F11B5" w14:textId="02452E6D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7004F" w14:textId="3312C0DF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45,797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C388FA" w14:textId="717E0A78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27,553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AB417" w14:textId="0EBB673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8BA4F4" w14:textId="56213E79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14,087</w:t>
            </w:r>
          </w:p>
        </w:tc>
      </w:tr>
      <w:tr w:rsidR="003531E7" w:rsidRPr="00423117" w14:paraId="6388122C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A2C289" w14:textId="77777777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0DBE3D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47F40B" w14:textId="77777777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A0138" w14:textId="249CFF8A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3,813,132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BD962A" w14:textId="3CEF57D9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4,000,396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369FE0" w14:textId="6EE81F7F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1,711,385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A02D51" w14:textId="5A0D4199" w:rsidR="003531E7" w:rsidRPr="00640871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1,372,333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74734" w14:textId="499A6B2A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1,125,883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37A5E" w14:textId="7B9CA022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813,556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A583E" w14:textId="2D36B5C0" w:rsidR="003531E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673,827</w:t>
            </w:r>
          </w:p>
        </w:tc>
      </w:tr>
      <w:tr w:rsidR="003531E7" w:rsidRPr="00423117" w14:paraId="071A06A6" w14:textId="77777777" w:rsidTr="006409F5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2DFF0B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9E39C3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1AD5EB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8D5750" w14:textId="77777777" w:rsidR="003531E7" w:rsidRPr="00605286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5B61B7" w14:textId="77777777" w:rsidR="003531E7" w:rsidRPr="00605286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C09885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A82DDD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F44163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D6575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AA01F6" w14:textId="77777777" w:rsidR="003531E7" w:rsidRPr="0042311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31E7" w:rsidRPr="00423117" w14:paraId="283353F0" w14:textId="77777777" w:rsidTr="00D072A4">
        <w:trPr>
          <w:trHeight w:val="32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7DBE56" w14:textId="728BFF7A" w:rsidR="003531E7" w:rsidRPr="006C1D3D" w:rsidRDefault="003531E7" w:rsidP="003531E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SBP </w:t>
            </w:r>
          </w:p>
          <w:p w14:paraId="4EFBAD47" w14:textId="0DDC1607" w:rsidR="003531E7" w:rsidRPr="006C1D3D" w:rsidRDefault="003531E7" w:rsidP="003531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3531E7" w:rsidRPr="00423117" w14:paraId="18104802" w14:textId="77777777" w:rsidTr="00D072A4">
        <w:trPr>
          <w:trHeight w:val="25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27DB2E" w14:textId="77777777" w:rsidR="003531E7" w:rsidRPr="006C1D3D" w:rsidRDefault="003531E7" w:rsidP="003531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14:paraId="43A73577" w14:textId="77777777"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14:paraId="00BAEDAD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E3CB85A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A791882" w14:textId="77777777" w:rsidR="00EB44BE" w:rsidRDefault="00EB44BE" w:rsidP="00DF5A95">
      <w:pPr>
        <w:pStyle w:val="Footer"/>
        <w:tabs>
          <w:tab w:val="clear" w:pos="4320"/>
          <w:tab w:val="clear" w:pos="8640"/>
        </w:tabs>
      </w:pPr>
    </w:p>
    <w:p w14:paraId="32AE00F7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5867DBBC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14:paraId="0A272C27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8EE2" w14:textId="6B74DE74" w:rsidR="00BB1A19" w:rsidRPr="00E73AA6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Sale</w:t>
            </w:r>
            <w:r w:rsidR="00BB1A19" w:rsidRPr="00E73AA6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14:paraId="68FE1F68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28D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14:paraId="5C0B7C09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BDDB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14:paraId="25194CDC" w14:textId="77777777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3A50" w14:textId="77777777"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DA3EF1F" w14:textId="3FDC4F34"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DF36A6" w:rsidRPr="00E73AA6" w14:paraId="6610A6EB" w14:textId="77777777" w:rsidTr="00036BF6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A64A2B" w14:textId="77777777" w:rsidR="00DF36A6" w:rsidRPr="006C1D3D" w:rsidRDefault="00DF36A6" w:rsidP="00036BF6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0F1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37EA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E819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C39F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D6A1FA" w14:textId="77777777" w:rsidR="00DF36A6" w:rsidRPr="00E73AA6" w:rsidRDefault="00DF36A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379FFA07" w14:textId="77777777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0EE" w14:textId="77777777" w:rsidR="00DF36A6" w:rsidRPr="00E73AA6" w:rsidRDefault="00DF36A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F217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F12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2E7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7D5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5DE5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DF36A6" w:rsidRPr="00E73AA6" w14:paraId="7D2630B5" w14:textId="77777777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E3C" w14:textId="77777777" w:rsidR="00DF36A6" w:rsidRPr="00E73AA6" w:rsidRDefault="00DF36A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98E2668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644FFA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5D0EC0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90BA900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F5F4941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58A1DC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A61D7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C5F9F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140D84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575A0B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DF36A6" w:rsidRPr="00E73AA6" w14:paraId="496E541F" w14:textId="77777777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925B" w14:textId="77777777" w:rsidR="00DF36A6" w:rsidRPr="00E73AA6" w:rsidRDefault="00DF36A6" w:rsidP="00036B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226779D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7919D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29E3C3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13A4BA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35B33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EE6F04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5F533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3C6C09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096C30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883BE4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BC41B7" w:rsidRPr="00E73AA6" w14:paraId="5A3EE669" w14:textId="77777777" w:rsidTr="00BC41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0F3E" w14:textId="77777777" w:rsidR="00BC41B7" w:rsidRPr="00E73AA6" w:rsidRDefault="00BC41B7" w:rsidP="00BC41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BB792A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243092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685BF4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9C96D9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402BD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F9C289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A8CC40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B07BDA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5AC5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832C15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</w:tr>
      <w:tr w:rsidR="00640871" w:rsidRPr="00E73AA6" w14:paraId="3384D1F8" w14:textId="77777777" w:rsidTr="0064087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409B" w14:textId="77777777" w:rsidR="00640871" w:rsidRPr="00E73AA6" w:rsidRDefault="00640871" w:rsidP="00640871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2D5AD2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01DBF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07CFB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A77264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DC2B9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006D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DB5" w14:textId="77777777" w:rsidR="00640871" w:rsidRPr="00E73AA6" w:rsidRDefault="00640871" w:rsidP="0064087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12ECAD" w14:textId="77777777" w:rsidR="00640871" w:rsidRPr="00E73AA6" w:rsidRDefault="00640871" w:rsidP="0064087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EA455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3118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</w:tr>
      <w:tr w:rsidR="0025368A" w:rsidRPr="00E73AA6" w14:paraId="5200B5D7" w14:textId="77777777" w:rsidTr="002536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F416" w14:textId="77777777" w:rsidR="0025368A" w:rsidRPr="00E73AA6" w:rsidRDefault="0025368A" w:rsidP="0025368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DBA411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32033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B2CD38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77AE91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0C69D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80825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15805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E9C560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45D50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0B6A7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</w:tr>
      <w:tr w:rsidR="003F704C" w:rsidRPr="00E73AA6" w14:paraId="31CD3A30" w14:textId="77777777" w:rsidTr="003F704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EC20" w14:textId="77777777" w:rsidR="003F704C" w:rsidRPr="00E73AA6" w:rsidRDefault="003F704C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0B3422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DBD226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19BCD7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6E776D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E8329E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A9CB6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AA644" w14:textId="77777777" w:rsidR="003F704C" w:rsidRPr="00E73AA6" w:rsidRDefault="003F704C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1968BA" w14:textId="77777777" w:rsidR="003F704C" w:rsidRPr="00E73AA6" w:rsidRDefault="003F704C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D3823B" w14:textId="77777777" w:rsidR="003F704C" w:rsidRDefault="003F704C" w:rsidP="003F7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380964" w14:textId="77777777" w:rsidR="003F704C" w:rsidRDefault="003F704C" w:rsidP="003F7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</w:tr>
      <w:tr w:rsidR="00A121C1" w:rsidRPr="00E73AA6" w14:paraId="4B1BEA64" w14:textId="77777777" w:rsidTr="00A950EB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1CC1" w14:textId="77777777" w:rsidR="00A121C1" w:rsidRPr="00E73AA6" w:rsidRDefault="00A121C1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E1DF5F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430F63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B2149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BE315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35F64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FF531A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3C2C4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3CD7D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1F3104" w14:textId="77777777" w:rsidR="00A121C1" w:rsidRPr="00E73AA6" w:rsidRDefault="00A121C1" w:rsidP="00F94F2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A842EA" w14:textId="77777777" w:rsidR="00A121C1" w:rsidRPr="00E73AA6" w:rsidRDefault="00A121C1" w:rsidP="00F94F2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9726B2" w:rsidRPr="00E73AA6" w14:paraId="6F979FD0" w14:textId="77777777" w:rsidTr="00136B5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E0F0" w14:textId="77777777" w:rsidR="009726B2" w:rsidRPr="00E73AA6" w:rsidRDefault="009726B2" w:rsidP="009726B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10C2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6C6AD8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4BB42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B84F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393CDF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E0E696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FB15CF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806FDA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FED3C" w14:textId="5784AA02" w:rsidR="009726B2" w:rsidRDefault="009726B2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4D1E7D" w14:textId="177AF4EE" w:rsidR="009726B2" w:rsidRDefault="009726B2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9726B2" w:rsidRPr="00E73AA6" w14:paraId="53AC1D5B" w14:textId="77777777" w:rsidTr="00B11DB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8E3" w14:textId="77777777" w:rsidR="009726B2" w:rsidRPr="00E73AA6" w:rsidRDefault="009726B2" w:rsidP="009726B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BF4CB7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EED090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C3F41C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78C12B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977726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C2AF43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CAA1F7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447B0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F054D" w14:textId="2365AACA" w:rsidR="009726B2" w:rsidRDefault="007B5720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EB370F" w14:textId="391ABD7A" w:rsidR="009726B2" w:rsidRDefault="007B5720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</w:tr>
      <w:tr w:rsidR="0028365E" w:rsidRPr="00E73AA6" w14:paraId="24A34495" w14:textId="77777777" w:rsidTr="00904BB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FCE9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6929B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73599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4070C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32B53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5DF63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BC491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DDE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548C6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9C1482" w14:textId="69C081D7" w:rsidR="0028365E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CB69B5" w14:textId="1941F28B" w:rsidR="0028365E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1098" w:rsidRPr="00E73AA6" w14:paraId="2992D2EE" w14:textId="77777777" w:rsidTr="0049109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DD53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5980C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AE6B5F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59F8E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AD694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AD136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CE0FE2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445D8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C47A1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8C2509" w14:textId="74A38608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5A6F5" w14:textId="532C2032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</w:tr>
      <w:tr w:rsidR="003531E7" w:rsidRPr="00E73AA6" w14:paraId="7618EC05" w14:textId="77777777" w:rsidTr="003531E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CAB5" w14:textId="77777777" w:rsidR="003531E7" w:rsidRPr="00E73AA6" w:rsidRDefault="003531E7" w:rsidP="003531E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1737DA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3C68595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FF6CD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FF211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A43C0D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A0A55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F52804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D210D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B9FCD1" w14:textId="493B4AC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49299" w14:textId="52C69E4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</w:tr>
      <w:tr w:rsidR="0028365E" w:rsidRPr="00E73AA6" w14:paraId="4D0ADB6C" w14:textId="77777777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5FFF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68DE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1FCA9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ACDC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43DF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EA89F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CBDE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D03B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14F0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C071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B9AC1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639ED4AF" w14:textId="77777777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9095" w14:textId="77777777" w:rsidR="0028365E" w:rsidRPr="00E73AA6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076F82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4D9DBA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A8B7B2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9BFA4F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DE8FF4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4542CE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20B766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288060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D19ED2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C69DC1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</w:tr>
      <w:tr w:rsidR="003531E7" w:rsidRPr="00E73AA6" w14:paraId="7965A4D8" w14:textId="77777777" w:rsidTr="003531E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1E61" w14:textId="77777777" w:rsidR="003531E7" w:rsidRPr="00E73AA6" w:rsidRDefault="003531E7" w:rsidP="003531E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646326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3CA8EE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29A3AD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790F4B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4C9C3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11E072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C2F90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1958FD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7CC2A" w14:textId="1BF1F55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0212D" w14:textId="4A009FC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86.5</w:t>
            </w:r>
          </w:p>
        </w:tc>
      </w:tr>
      <w:tr w:rsidR="003531E7" w:rsidRPr="00E73AA6" w14:paraId="349CD2DE" w14:textId="77777777" w:rsidTr="003531E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E914" w14:textId="77777777" w:rsidR="003531E7" w:rsidRPr="00E73AA6" w:rsidRDefault="003531E7" w:rsidP="003531E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0792C8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96FFC9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DFA90C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6501E9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07053D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60B479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F87275" w14:textId="482FC1A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BA694" w14:textId="6EBCA78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425ED2" w14:textId="79C4A48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3C7D3A" w14:textId="1724B72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2.88</w:t>
            </w:r>
          </w:p>
        </w:tc>
      </w:tr>
      <w:tr w:rsidR="0028365E" w:rsidRPr="00E73AA6" w14:paraId="15ADAA09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C58" w14:textId="77777777" w:rsidR="0028365E" w:rsidRPr="00E73AA6" w:rsidRDefault="0028365E" w:rsidP="0028365E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65E" w:rsidRPr="00E73AA6" w14:paraId="19272D32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DBB" w14:textId="77777777" w:rsidR="0028365E" w:rsidRPr="00E73AA6" w:rsidRDefault="0028365E" w:rsidP="002836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65E" w:rsidRPr="00E73AA6" w14:paraId="32A225E3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9DFA" w14:textId="77777777" w:rsidR="0028365E" w:rsidRPr="00E73AA6" w:rsidRDefault="0028365E" w:rsidP="0028365E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28365E" w:rsidRPr="00E73AA6" w14:paraId="68693D9B" w14:textId="77777777" w:rsidTr="00DF36A6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336F" w14:textId="77777777" w:rsidR="0028365E" w:rsidRPr="006C1D3D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51D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87CB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2CC5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59FB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C97D8E8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28365E" w:rsidRPr="00E73AA6" w14:paraId="5A5109BB" w14:textId="77777777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0EE" w14:textId="77777777" w:rsidR="0028365E" w:rsidRPr="00E73AA6" w:rsidRDefault="0028365E" w:rsidP="002836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8A57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0D8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D2E0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E23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87C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28365E" w:rsidRPr="00E73AA6" w14:paraId="3E51E625" w14:textId="77777777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F38" w14:textId="77777777" w:rsidR="0028365E" w:rsidRPr="00E73AA6" w:rsidRDefault="0028365E" w:rsidP="002836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43F4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DD1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1AEC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87E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72C9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49FB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720E87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41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D3C652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6C0D96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28365E" w:rsidRPr="00E73AA6" w14:paraId="740EFEC9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EB3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70CC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0C36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6661C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08A2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D4C4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3999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669F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928B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839B7D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0F5B5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</w:tr>
      <w:tr w:rsidR="0028365E" w:rsidRPr="00E73AA6" w14:paraId="27C689C9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63A5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B03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2BB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DD1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40C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08A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D4C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0A5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A56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31B5F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D6C0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</w:tr>
      <w:tr w:rsidR="0028365E" w:rsidRPr="00E73AA6" w14:paraId="6F90E74F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A8E2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96C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393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181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43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1BE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2277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81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746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6203F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3FA45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</w:tr>
      <w:tr w:rsidR="0028365E" w:rsidRPr="00E73AA6" w14:paraId="172BF7CF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C101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E3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3F6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249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C51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D05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7E8D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036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860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C87A8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2B81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</w:tr>
      <w:tr w:rsidR="0028365E" w:rsidRPr="00E73AA6" w14:paraId="2E58002C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8A4F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9E7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03B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433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6B5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05E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92C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00C6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932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5BFB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68F3A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</w:tr>
      <w:tr w:rsidR="0028365E" w:rsidRPr="00E73AA6" w14:paraId="415DDE3F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5BCC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635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6B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3C9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069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FC9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23BB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AAAF" w14:textId="77777777" w:rsidR="0028365E" w:rsidRPr="00A950EB" w:rsidRDefault="0028365E" w:rsidP="0028365E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AED4" w14:textId="77777777" w:rsidR="0028365E" w:rsidRPr="00A950EB" w:rsidRDefault="0028365E" w:rsidP="0028365E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0B7C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E7596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</w:tr>
      <w:tr w:rsidR="0028365E" w:rsidRPr="00E73AA6" w14:paraId="0956A3F0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ED34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C75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700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85B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393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98E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5FB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814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031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D6193" w14:textId="6A0ECD2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52FC7" w14:textId="403DCB5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</w:tr>
      <w:tr w:rsidR="0028365E" w:rsidRPr="00E73AA6" w14:paraId="76417261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DBF8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92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CDA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A48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3007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DA7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26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D04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3C7A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F0A51" w14:textId="5BDE56D6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4B8531" w14:textId="185FF40B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</w:tr>
      <w:tr w:rsidR="0028365E" w:rsidRPr="00E73AA6" w14:paraId="2B9EE2F7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DB5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717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CCA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CD6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7F05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001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2F7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39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7D88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A1692" w14:textId="29B7D6A2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00B7FA" w14:textId="1B66244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</w:tr>
      <w:tr w:rsidR="00491098" w:rsidRPr="00E73AA6" w14:paraId="10716CB3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DC00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9D4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80B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D6D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931B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D319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9CA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F6A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51A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86F804" w14:textId="6D26A09E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57976" w14:textId="7E033C6F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</w:tr>
      <w:tr w:rsidR="003531E7" w:rsidRPr="00E73AA6" w14:paraId="53E3B761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7C8" w14:textId="77777777" w:rsidR="003531E7" w:rsidRPr="00E73AA6" w:rsidRDefault="003531E7" w:rsidP="003531E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FBC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FA1B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0C9B4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16EDD0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DFBDC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A402B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08C72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CCDE2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2C82F" w14:textId="72FD7CF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767E9A" w14:textId="65BFF27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</w:tr>
      <w:tr w:rsidR="0028365E" w:rsidRPr="00E73AA6" w14:paraId="7BFD2D69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F17B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F57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D0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58568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FB8D9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73EE4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89603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3C842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A5CCA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A8839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CC69A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71173AF5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12E0" w14:textId="77777777" w:rsidR="0028365E" w:rsidRPr="00E73AA6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ED6D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1E1A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AB6D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6896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2233A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2EA6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9A8D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03FD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83E8EA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8B10FC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</w:tr>
      <w:tr w:rsidR="003531E7" w:rsidRPr="00E73AA6" w14:paraId="7CC8216B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B7AD" w14:textId="77777777" w:rsidR="003531E7" w:rsidRPr="00E73AA6" w:rsidRDefault="003531E7" w:rsidP="003531E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644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DF0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C7AC15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159E6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2B63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94C73A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ABC9EC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6E320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5,054.3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1574E" w14:textId="6A82162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5,620.2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F50B6" w14:textId="39F5BA1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5,448.3</w:t>
            </w:r>
          </w:p>
        </w:tc>
      </w:tr>
      <w:tr w:rsidR="003531E7" w:rsidRPr="00E73AA6" w14:paraId="7248CCF4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F4C4" w14:textId="77777777" w:rsidR="003531E7" w:rsidRPr="00E73AA6" w:rsidRDefault="003531E7" w:rsidP="003531E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D67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CC0D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4BD32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EF92F8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E62934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C7AC6C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2E80BB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0D431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31221" w14:textId="08CECC4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6B8135" w14:textId="412EBD3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181.6</w:t>
            </w:r>
          </w:p>
        </w:tc>
      </w:tr>
      <w:tr w:rsidR="0028365E" w:rsidRPr="00E73AA6" w14:paraId="0638A1E0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14:paraId="6DEBB2D6" w14:textId="3B0E8C79" w:rsidR="0028365E" w:rsidRPr="00E73AA6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14:paraId="45A6B1AB" w14:textId="77777777"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14:paraId="7B1D5AA7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B5CE" w14:textId="781961DC"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E73AA6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14:paraId="16018FF9" w14:textId="77777777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BA910" w14:textId="77777777"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14:paraId="083672E7" w14:textId="77777777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FD1008" w14:textId="359798F1"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0B5CF52D" w14:textId="77777777"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DF36A6" w:rsidRPr="00E73AA6" w14:paraId="536662A3" w14:textId="77777777" w:rsidTr="00981C82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A32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E56F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A1ED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BC95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77940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36F01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1086CE2A" w14:textId="77777777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900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1115A0D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6F48" w14:textId="25D6E319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B91C65F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3DA3E" w14:textId="1CA9BE58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188620C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8266B49" w14:textId="60DD3F69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4EE8BFD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7D32CB" w14:textId="1B928EB3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4124CF8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D1F9AEA" w14:textId="24F06860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</w:tr>
      <w:tr w:rsidR="00DF36A6" w:rsidRPr="00E73AA6" w14:paraId="5D69F691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DBDB" w14:textId="77777777" w:rsidR="00DF36A6" w:rsidRPr="00E73AA6" w:rsidRDefault="00DF36A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15AE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6AC19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0689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8C3C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B2A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DD5B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B06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DF58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05D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DEE5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7F1182" w:rsidRPr="00E73AA6" w14:paraId="321AC09B" w14:textId="77777777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10C9" w14:textId="77777777" w:rsidR="007F1182" w:rsidRPr="00E73AA6" w:rsidRDefault="007F1182" w:rsidP="007F118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01CF61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8657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97AA18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4989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C2FF6A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CCD3589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78BB32B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5654FC3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2AB1CF32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2668576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246F8" w:rsidRPr="00E73AA6" w14:paraId="66B401E2" w14:textId="77777777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D1C1" w14:textId="77777777" w:rsidR="000246F8" w:rsidRPr="00E73AA6" w:rsidRDefault="000246F8" w:rsidP="000246F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288AA29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688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EF064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0E2A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192D9D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FF7970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869F42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C98698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3D2EB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734FBFE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</w:tr>
      <w:tr w:rsidR="00640871" w:rsidRPr="00E73AA6" w14:paraId="6D7E02D1" w14:textId="77777777" w:rsidTr="0064087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274D" w14:textId="77777777" w:rsidR="00640871" w:rsidRPr="00E73AA6" w:rsidRDefault="00640871" w:rsidP="0064087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425738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E425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D2ADF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7BD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C15C3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8FAC9B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18A235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139E5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FAEA70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AAA9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</w:tr>
      <w:tr w:rsidR="0025368A" w:rsidRPr="00E73AA6" w14:paraId="618AEBF9" w14:textId="77777777" w:rsidTr="002536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0816" w14:textId="77777777" w:rsidR="0025368A" w:rsidRPr="00E73AA6" w:rsidRDefault="0025368A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B25E6B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F98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42BF2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5EE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1F25F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D00C21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123814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A23DAE8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7C91ED1D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54274E3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</w:tr>
      <w:tr w:rsidR="003D668C" w:rsidRPr="00E73AA6" w14:paraId="54377310" w14:textId="77777777" w:rsidTr="001D1F0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A28C" w14:textId="77777777" w:rsidR="003D668C" w:rsidRPr="00E73AA6" w:rsidRDefault="003D668C" w:rsidP="00B843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CE7AEB2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DAB4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A43DE91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3CD6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530C79E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66C521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0A53678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D2744E7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468B2B4F" w14:textId="77777777" w:rsidR="003D668C" w:rsidRDefault="003D668C" w:rsidP="003D66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64094F63" w14:textId="77777777" w:rsidR="003D668C" w:rsidRDefault="003D668C" w:rsidP="003D66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</w:tr>
      <w:tr w:rsidR="00A121C1" w:rsidRPr="00E73AA6" w14:paraId="741F00D6" w14:textId="77777777" w:rsidTr="00A121C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0E71" w14:textId="77777777" w:rsidR="00A121C1" w:rsidRPr="00E73AA6" w:rsidRDefault="00A121C1" w:rsidP="00A950E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10A4F8E5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15C7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6929B1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403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B89049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C841D5A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6707EC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2A7B6E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71FE740" w14:textId="77777777" w:rsidR="00A121C1" w:rsidRDefault="00A121C1" w:rsidP="00A121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DF75259" w14:textId="77777777" w:rsidR="00A121C1" w:rsidRDefault="00A121C1" w:rsidP="00A121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</w:tr>
      <w:tr w:rsidR="00F67788" w:rsidRPr="00E73AA6" w14:paraId="53FF2868" w14:textId="77777777" w:rsidTr="00F6778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1025" w14:textId="77777777" w:rsidR="00F67788" w:rsidRPr="00E73AA6" w:rsidRDefault="00F67788" w:rsidP="00F6778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2845C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4061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F78A5A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729E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D0DBA9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287A81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47F540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987BD5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D35D37" w14:textId="0D2B022C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ABE1B7" w14:textId="61DAC48C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</w:tr>
      <w:tr w:rsidR="007B5720" w:rsidRPr="00E73AA6" w14:paraId="6F3DB1E9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1271" w14:textId="77777777" w:rsidR="007B5720" w:rsidRPr="00E73AA6" w:rsidRDefault="007B5720" w:rsidP="007B5720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5CD67222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7093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21C724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9E9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12687B6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E311E11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5B60EC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5A2030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35B9782" w14:textId="7C371ACB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BD04040" w14:textId="05BC1722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</w:tr>
      <w:tr w:rsidR="00044785" w:rsidRPr="00E73AA6" w14:paraId="6CB25B8A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2F9B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9321FC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FB26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81CE6D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8FB7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341C8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387E6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570BB1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6854F2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8FCB56" w14:textId="1FB56F6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789329" w14:textId="6C9C7C1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</w:tr>
      <w:tr w:rsidR="00491098" w:rsidRPr="00E73AA6" w14:paraId="5F639AC9" w14:textId="77777777" w:rsidTr="0049109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C08F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0DDF88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33C7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826AC8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492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0CF515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70322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741AB5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D56C4B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4C50BB9" w14:textId="59E2A4A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65FAC59" w14:textId="75A6A695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</w:tr>
      <w:tr w:rsidR="003531E7" w:rsidRPr="00E73AA6" w14:paraId="16805771" w14:textId="77777777" w:rsidTr="003531E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03AA" w14:textId="77777777" w:rsidR="003531E7" w:rsidRPr="00E73AA6" w:rsidRDefault="003531E7" w:rsidP="003531E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23740CA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496C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B6650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E077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8074B5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0A2AE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01DCAF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FF81A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21CBD8E" w14:textId="3CA2BFF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A0AFAE" w14:textId="4B0F9B7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</w:tr>
      <w:tr w:rsidR="00DF36A6" w:rsidRPr="00E73AA6" w14:paraId="04FB60A0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4A7D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0E17F58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F15F4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A5A1A50" w14:textId="77777777" w:rsidR="00DF36A6" w:rsidRPr="00E15188" w:rsidRDefault="00DF36A6" w:rsidP="00981C82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65C0" w14:textId="77777777" w:rsidR="00DF36A6" w:rsidRPr="00E15188" w:rsidRDefault="00DF36A6" w:rsidP="00981C82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3C45CD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E9527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BCBE2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AD8A9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4E5B5D6" w14:textId="77777777" w:rsidR="00DF36A6" w:rsidRDefault="00DF36A6" w:rsidP="003E6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B7DD258" w14:textId="77777777" w:rsidR="00DF36A6" w:rsidRDefault="00DF36A6" w:rsidP="003E6044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2517D1DD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87C2" w14:textId="77777777" w:rsidR="00DF36A6" w:rsidRPr="00E73AA6" w:rsidRDefault="00DF36A6" w:rsidP="00577296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782E8B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26295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0BDFC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9540A4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1DDC1E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63703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8D5A10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68FBE0B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7A9BCA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1B76E85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129ABCB5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458" w14:textId="77777777" w:rsidR="00DF36A6" w:rsidRPr="00E73AA6" w:rsidRDefault="00DF36A6" w:rsidP="00577296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F10EB4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E6B7D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0E87E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AB1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452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967FFD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CFB1D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BE5E51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934DDE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71F30AA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E73AA6" w14:paraId="7557C536" w14:textId="77777777" w:rsidTr="003531E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2227" w14:textId="77777777" w:rsidR="003531E7" w:rsidRPr="00E73AA6" w:rsidRDefault="003531E7" w:rsidP="003531E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E99070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C2E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B3327A9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5A4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E463FB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6DC4B0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374A3E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2832B8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2EA2F8" w14:textId="752AC1B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2EF41E" w14:textId="318C656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79,705</w:t>
            </w:r>
          </w:p>
        </w:tc>
      </w:tr>
      <w:tr w:rsidR="003531E7" w:rsidRPr="00E73AA6" w14:paraId="644F56B9" w14:textId="77777777" w:rsidTr="003531E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B02A" w14:textId="77777777" w:rsidR="003531E7" w:rsidRPr="00E73AA6" w:rsidRDefault="003531E7" w:rsidP="003531E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DB4055C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3E8CE9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B0B57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2E6295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88CB7D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6F360B0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11774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7D9CF9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6FBE283" w14:textId="0C874F9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82D7E33" w14:textId="0583C01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2,657</w:t>
            </w:r>
          </w:p>
        </w:tc>
      </w:tr>
      <w:tr w:rsidR="00DF36A6" w:rsidRPr="00E73AA6" w14:paraId="1C51F6B6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DC22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F7E3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C31E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0EE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2FF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529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997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D760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79F4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7E0E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EA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DF36A6" w:rsidRPr="00E73AA6" w14:paraId="33E44DDF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6DA0" w14:textId="77777777" w:rsidR="00DF36A6" w:rsidRPr="00E73AA6" w:rsidRDefault="00DF36A6" w:rsidP="00577296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DF36A6" w:rsidRPr="00E73AA6" w14:paraId="694B8337" w14:textId="77777777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8C2712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C3CD2F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59A3504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DF36A6" w:rsidRPr="00E73AA6" w14:paraId="4F54E588" w14:textId="77777777" w:rsidTr="00981C82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381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C4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039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A2DAB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6B7FC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2D2799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543168C1" w14:textId="77777777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127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9C57A7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874D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F967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BF1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5A3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357E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F51E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71A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5637703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27D93E22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DF36A6" w:rsidRPr="00E73AA6" w14:paraId="12B17C95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9C1E" w14:textId="77777777" w:rsidR="00DF36A6" w:rsidRPr="00E73AA6" w:rsidRDefault="00DF36A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E2DE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52C9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D7B1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05FA5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F537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0245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C8E3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92AC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7AAC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D614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F36A6" w:rsidRPr="00E73AA6" w14:paraId="3CB9DF9D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2643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B2C7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5F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B81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E282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033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C8D8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CFF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649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D1B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08F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246F8" w:rsidRPr="00E73AA6" w14:paraId="2E5D7EF3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09D" w14:textId="77777777" w:rsidR="000246F8" w:rsidRPr="00E73AA6" w:rsidRDefault="000246F8" w:rsidP="000246F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0410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A92A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77173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7FD4E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597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636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3B6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32DE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E1D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13C0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640871" w:rsidRPr="00E73AA6" w14:paraId="42A35813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EDB8" w14:textId="77777777" w:rsidR="00640871" w:rsidRPr="00E73AA6" w:rsidRDefault="00640871" w:rsidP="0064087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396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DFDF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2157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CA57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58B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DB6D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8B4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2AF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1499" w14:textId="77777777" w:rsidR="00640871" w:rsidRDefault="0064087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72280" w14:textId="77777777" w:rsidR="00640871" w:rsidRDefault="0064087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25368A" w:rsidRPr="00E73AA6" w14:paraId="6F183051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A700" w14:textId="77777777" w:rsidR="0025368A" w:rsidRPr="00E73AA6" w:rsidRDefault="0025368A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532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3386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2C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155E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7D94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C8D14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0AE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73E5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FD92" w14:textId="77777777" w:rsidR="0025368A" w:rsidRDefault="0025368A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9AA9" w14:textId="77777777" w:rsidR="0025368A" w:rsidRDefault="0025368A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D668C" w:rsidRPr="00E73AA6" w14:paraId="49F093DF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4FC" w14:textId="77777777" w:rsidR="003D668C" w:rsidRPr="00E73AA6" w:rsidRDefault="003D668C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AE35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DE5BE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39698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526A0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A70F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C99D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335F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AB36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1F71" w14:textId="77777777" w:rsidR="003D668C" w:rsidRDefault="003D668C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104F" w14:textId="77777777" w:rsidR="003D668C" w:rsidRDefault="003D668C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A121C1" w:rsidRPr="00E73AA6" w14:paraId="07B52D63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9E84" w14:textId="77777777" w:rsidR="00A121C1" w:rsidRPr="00E73AA6" w:rsidRDefault="00A121C1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F2E3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CC80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A22C4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91FE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A07A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550B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94FFB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0082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8180" w14:textId="77777777" w:rsidR="00A121C1" w:rsidRDefault="00A121C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D229" w14:textId="77777777" w:rsidR="00A121C1" w:rsidRDefault="00A121C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F67788" w:rsidRPr="00E73AA6" w14:paraId="19FD301C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52C" w14:textId="77777777" w:rsidR="00F67788" w:rsidRPr="00E73AA6" w:rsidRDefault="00F67788" w:rsidP="00F6778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A63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02D4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4292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D613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5445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9ABD6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2999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2D242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1B99" w14:textId="2F9C5FAC" w:rsidR="00F67788" w:rsidRDefault="00F67788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8C75" w14:textId="1D0F176A" w:rsidR="00F67788" w:rsidRDefault="00F67788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0189F" w:rsidRPr="00E73AA6" w14:paraId="2434301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6037" w14:textId="77777777" w:rsidR="0000189F" w:rsidRPr="00E73AA6" w:rsidRDefault="0000189F" w:rsidP="0000189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E0B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ACCB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C470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A43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017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11B3C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AC2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04352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355C4" w14:textId="1D373159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E03CA" w14:textId="696CECAF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44785" w:rsidRPr="00E73AA6" w14:paraId="7E3C91D7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44FD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4999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2217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917A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D19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955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7A9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491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7FD6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56C7" w14:textId="0A82934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7E6C3" w14:textId="4E5A000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491098" w:rsidRPr="00E73AA6" w14:paraId="0532097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DE7D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52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46ED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CB9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2882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CAD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264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928C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B3A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F31E8" w14:textId="4313A3FC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977A" w14:textId="6386DFA0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531E7" w:rsidRPr="00E73AA6" w14:paraId="53C464E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4A5B" w14:textId="77777777" w:rsidR="003531E7" w:rsidRPr="00E73AA6" w:rsidRDefault="003531E7" w:rsidP="003531E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6D2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96BB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548E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4B68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7AC8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3786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0CF6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07D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BD95" w14:textId="3B30B49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BE31B" w14:textId="568C208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531E7" w:rsidRPr="00E73AA6" w14:paraId="0443C53D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4FC1" w14:textId="77777777" w:rsidR="003531E7" w:rsidRPr="00E73AA6" w:rsidRDefault="003531E7" w:rsidP="003531E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592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13125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746C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627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6552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B874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26CA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6D566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5E8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5A65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E73AA6" w14:paraId="6B4E1F33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61E5" w14:textId="77777777" w:rsidR="003531E7" w:rsidRPr="00E73AA6" w:rsidRDefault="003531E7" w:rsidP="003531E7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5288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4D1B1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D6C8A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A999B6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C211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F60B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B2E51B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0BFFDF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63D74B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472473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E73AA6" w14:paraId="0D936134" w14:textId="77777777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0FD60C" w14:textId="4FFCCB6D" w:rsidR="003531E7" w:rsidRPr="00E73AA6" w:rsidRDefault="003531E7" w:rsidP="003531E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3531E7" w:rsidRPr="00E73AA6" w14:paraId="5594544A" w14:textId="77777777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CF5F" w14:textId="77777777" w:rsidR="003531E7" w:rsidRPr="00E73AA6" w:rsidRDefault="003531E7" w:rsidP="003531E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</w:t>
            </w:r>
            <w:proofErr w:type="gramStart"/>
            <w:r w:rsidRPr="00E73AA6">
              <w:rPr>
                <w:sz w:val="14"/>
                <w:szCs w:val="14"/>
              </w:rPr>
              <w:t>was renamed</w:t>
            </w:r>
            <w:proofErr w:type="gramEnd"/>
            <w:r w:rsidRPr="00E73AA6">
              <w:rPr>
                <w:sz w:val="14"/>
                <w:szCs w:val="14"/>
              </w:rPr>
              <w:t xml:space="preserve">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3531E7" w:rsidRPr="00E73AA6" w14:paraId="61B7FA93" w14:textId="77777777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807D" w14:textId="178B642E" w:rsidR="003531E7" w:rsidRPr="00E73AA6" w:rsidRDefault="003531E7" w:rsidP="003531E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 xml:space="preserve">SBP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14:paraId="6A14B7F6" w14:textId="77777777"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401" w:type="dxa"/>
        <w:jc w:val="center"/>
        <w:tblLook w:val="04A0" w:firstRow="1" w:lastRow="0" w:firstColumn="1" w:lastColumn="0" w:noHBand="0" w:noVBand="1"/>
      </w:tblPr>
      <w:tblGrid>
        <w:gridCol w:w="1189"/>
        <w:gridCol w:w="737"/>
        <w:gridCol w:w="743"/>
        <w:gridCol w:w="606"/>
        <w:gridCol w:w="817"/>
        <w:gridCol w:w="668"/>
        <w:gridCol w:w="704"/>
        <w:gridCol w:w="607"/>
        <w:gridCol w:w="708"/>
        <w:gridCol w:w="668"/>
        <w:gridCol w:w="691"/>
        <w:gridCol w:w="555"/>
        <w:gridCol w:w="708"/>
      </w:tblGrid>
      <w:tr w:rsidR="007F6980" w:rsidRPr="00254811" w14:paraId="7D001DA9" w14:textId="77777777" w:rsidTr="003C6ED9">
        <w:trPr>
          <w:trHeight w:val="270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E23B0C" w14:textId="3DD84971" w:rsidR="007F6980" w:rsidRPr="00254811" w:rsidRDefault="00F67788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6.4 Auction</w:t>
            </w:r>
            <w:r w:rsidR="007F6980" w:rsidRPr="00254811">
              <w:rPr>
                <w:b/>
                <w:bCs/>
                <w:color w:val="000000"/>
                <w:sz w:val="28"/>
              </w:rPr>
              <w:t xml:space="preserve"> of Government of Pakistan</w:t>
            </w:r>
          </w:p>
        </w:tc>
      </w:tr>
      <w:tr w:rsidR="007F6980" w:rsidRPr="00254811" w14:paraId="07AD96A4" w14:textId="77777777" w:rsidTr="003C6ED9">
        <w:trPr>
          <w:trHeight w:val="315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87EE897" w14:textId="77777777"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14:paraId="19129CED" w14:textId="77777777" w:rsidTr="003C6ED9">
        <w:trPr>
          <w:trHeight w:val="162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2978C462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14:paraId="7B8E2EFB" w14:textId="77777777" w:rsidTr="00C95431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A1AE1D9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0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7330C" w14:textId="2EE0C6CA"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268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4E3EE1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62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4CF30C0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14:paraId="74264B24" w14:textId="77777777" w:rsidTr="00C95431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8AD4F58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BC995B2" w14:textId="15F0C3C9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80A662" w14:textId="4D69CCD5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7BB379" w14:textId="77777777"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119CE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79615" w14:textId="37974F44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F5577A" w14:textId="29645772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29D7D6" w14:textId="75FE44E0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49F19A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7803" w14:textId="224EC8AE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F6E77B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1B0BBD" w14:textId="7150CDC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9E1206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3C6173" w:rsidRPr="00254811" w14:paraId="77926959" w14:textId="77777777" w:rsidTr="00C95431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C1D918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565903D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B28A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834A81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720CD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71BC9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365E06F0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3D0399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BFD9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0E012FB4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E8FCB1B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D6FA5E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3D23C7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F67788" w:rsidRPr="00254811" w14:paraId="544FBB54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E0764A" w14:textId="0F66E6BB" w:rsidR="00F67788" w:rsidRPr="00605286" w:rsidRDefault="00F67788" w:rsidP="00F677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26D192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29BF6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628F9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3EB4EC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AF7AC1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0520B7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C50E2F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BDE4BD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FCDAF6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68E0F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B362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A94884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31E7" w:rsidRPr="00254811" w14:paraId="02E5700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27B62" w14:textId="70B23328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07-May-20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D4075D" w14:textId="588B6F1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B4D6F" w14:textId="49DF4FB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465C37" w14:textId="7184EA9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8.3879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C68FF" w14:textId="7219487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64CF43" w14:textId="55C9ADF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244,376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7001E6" w14:textId="6306EB8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157,876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05B61D" w14:textId="1DF0B75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283D0A" w14:textId="682A590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7.8447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BAA5EB" w14:textId="701374D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BD075" w14:textId="433A4B4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109,276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F8F929" w14:textId="3BF9C3F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7B7FE0" w14:textId="00D3CFF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7.4292</w:t>
            </w:r>
          </w:p>
        </w:tc>
      </w:tr>
      <w:tr w:rsidR="003531E7" w:rsidRPr="00254811" w14:paraId="6F59DE44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739C6" w14:textId="3C72D92B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21-May-20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01F20" w14:textId="7425D1B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375,462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F6CFF6" w14:textId="233062F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94F930" w14:textId="313DE7B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8.1496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8AB10" w14:textId="04FC6A5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374BC5" w14:textId="7DCF030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274,862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629EEF" w14:textId="0E1A673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77EC8C" w14:textId="73F00C9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BA99C4" w14:textId="691E65A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A9C50E" w14:textId="7C37DA1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95D2F" w14:textId="5FFE3FD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92,075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78CFA2" w14:textId="4215B89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C24190" w14:textId="0977F80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7.6795</w:t>
            </w:r>
          </w:p>
        </w:tc>
      </w:tr>
      <w:tr w:rsidR="003531E7" w:rsidRPr="00254811" w14:paraId="5375327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B0D64E" w14:textId="52EA95A6" w:rsidR="003531E7" w:rsidRPr="00F436E8" w:rsidRDefault="003531E7" w:rsidP="00353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A5510" w14:textId="0C7BE2DD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3E21C7" w14:textId="07BAFECC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A29666" w14:textId="2BCD88AA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0AF5B" w14:textId="0700B036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0409E8" w14:textId="4074C1E9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CC693" w14:textId="5A3FED9F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5ABF36" w14:textId="618BCEC4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662ADE" w14:textId="4B882585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8785F4" w14:textId="411443DF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2AC36C" w14:textId="417C92B6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97E1A5" w14:textId="63151BA5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B867DD" w14:textId="3BD26661" w:rsidR="003531E7" w:rsidRPr="00F436E8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299AF9F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F083B" w14:textId="5A732D5C" w:rsidR="003531E7" w:rsidRPr="00605286" w:rsidRDefault="003531E7" w:rsidP="003531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04-Jun-20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8B8DF6" w14:textId="0FA01630" w:rsidR="003531E7" w:rsidRPr="00D66FA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285,925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D1D7A2" w14:textId="0B7FFB45" w:rsidR="003531E7" w:rsidRPr="00D66FA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44,875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A1D59" w14:textId="47D732A6" w:rsidR="003531E7" w:rsidRPr="00D66FA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8.1298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49B59" w14:textId="25BEE711" w:rsidR="003531E7" w:rsidRPr="00D66FA7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8.0377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D89221" w14:textId="27B34C12" w:rsidR="003531E7" w:rsidRPr="00F21299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153,504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6ACBF0" w14:textId="247A20AA" w:rsidR="003531E7" w:rsidRPr="00F21299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34,504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1E88C3" w14:textId="7C43D03A" w:rsidR="003531E7" w:rsidRPr="00F21299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7.9757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715AC2" w14:textId="5098434C" w:rsidR="003531E7" w:rsidRPr="00F21299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7.8170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3ADF9" w14:textId="7C5A88C2" w:rsidR="003531E7" w:rsidRPr="00F21299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390,256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262012" w14:textId="383D65A0" w:rsidR="003531E7" w:rsidRPr="00F21299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93,152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A91AA0" w14:textId="26707B60" w:rsidR="003531E7" w:rsidRPr="00F21299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7.7101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6F158F" w14:textId="4439D9F5" w:rsidR="003531E7" w:rsidRPr="00F21299" w:rsidRDefault="003531E7" w:rsidP="003531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7.6898</w:t>
            </w:r>
          </w:p>
        </w:tc>
      </w:tr>
      <w:tr w:rsidR="003531E7" w:rsidRPr="00254811" w14:paraId="3459EE4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3A171" w14:textId="7A6B5BCD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18-Jun-20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052E70" w14:textId="03ADB27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355FA" w14:textId="39A48E1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96491D" w14:textId="78ECFDA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7FA996" w14:textId="36CBA09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99C758" w14:textId="3CDCD89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208,148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814B84" w14:textId="7F6DC58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18,163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3AEAE7" w14:textId="313F165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7.4847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52AC1B" w14:textId="5C4818A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A18251" w14:textId="54E5FEA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203,263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1136AB" w14:textId="16682E6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50,060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6AFE69" w14:textId="35C9136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AED624" w14:textId="7DFA95D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7.2892</w:t>
            </w:r>
          </w:p>
        </w:tc>
      </w:tr>
      <w:tr w:rsidR="003531E7" w:rsidRPr="00254811" w14:paraId="4E8DAC5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180E42" w14:textId="137DA8C5" w:rsidR="003531E7" w:rsidRDefault="003531E7" w:rsidP="00353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E7F7B5" w14:textId="1DE273B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16ACCD" w14:textId="79F7436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F00A58" w14:textId="4439D6EE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C98B97" w14:textId="2D12C5C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ED7B" w14:textId="27ACD922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2F686A" w14:textId="432CC5C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C59774" w14:textId="73F61912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501B07" w14:textId="61256DE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29A5E0" w14:textId="577290AF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CD3D0C" w14:textId="0BD3CD2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ABB174" w14:textId="55F0A41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C37C8C" w14:textId="75EE66F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77A4F0E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8BF19" w14:textId="1153F649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7FED8" w14:textId="5D1C0E9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290,673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A8795D" w14:textId="18684F9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32,952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4B6E7" w14:textId="74C1DEB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6.8488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9BF1E" w14:textId="4C8A1FA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6.8488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95BDD5" w14:textId="69ECDED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161,923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A08FB6" w14:textId="3F2EFA5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4,768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B6125B" w14:textId="0847841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6.6599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EB13B5" w14:textId="3AA3836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6.6599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60011C" w14:textId="2DF4FBD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155,925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1780C3" w14:textId="2A6DE60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B3A0C4" w14:textId="551F927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2B5691" w14:textId="3742778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6.8500</w:t>
            </w:r>
          </w:p>
        </w:tc>
      </w:tr>
      <w:tr w:rsidR="003531E7" w:rsidRPr="00254811" w14:paraId="170D188B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BEF32" w14:textId="0BEF8A60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D41A11" w14:textId="7F9C37A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183,140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8F443" w14:textId="2710C78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BF925F" w14:textId="49C3849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6.5598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F0CCC" w14:textId="6CC2B36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6.4267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7AB01F" w14:textId="04695DC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C37013" w14:textId="593E2E7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68,881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AF686F" w14:textId="41889EE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465ADF" w14:textId="31442B4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6.4666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18C9BF" w14:textId="1F3D213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0068B9" w14:textId="072F9CA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BE4DDD" w14:textId="4898DD6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C3CA" w14:textId="2B72772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6.5475</w:t>
            </w:r>
          </w:p>
        </w:tc>
      </w:tr>
      <w:tr w:rsidR="003531E7" w:rsidRPr="00254811" w14:paraId="2AF0CDC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35626" w14:textId="61512E76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BCDEDA" w14:textId="0270604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256,431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E0C2A" w14:textId="2C2A3D7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72,039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E57F3A" w14:textId="6B85B90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6.9501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E90FC" w14:textId="04174EF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6.8734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1D073C" w14:textId="0D3DB12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184,554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AB7404" w14:textId="12C1E0F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EBAE3" w14:textId="32E0154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A44CA3" w14:textId="599C614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7.0134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1CEF91" w14:textId="5F4D255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222,463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1F6C2A" w14:textId="2D9DF25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853C9B" w14:textId="1F67B46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72ECBC" w14:textId="687F918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7.1054</w:t>
            </w:r>
          </w:p>
        </w:tc>
      </w:tr>
      <w:tr w:rsidR="003531E7" w:rsidRPr="00254811" w14:paraId="65712E98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121657" w14:textId="1A634087" w:rsidR="003531E7" w:rsidRDefault="003531E7" w:rsidP="00353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EFEE69" w14:textId="66D527C3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99EDB6" w14:textId="2378A81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414878" w14:textId="2B2E1F6F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5E5E8" w14:textId="7F95A6D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D1C59B" w14:textId="31B17300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969A5C" w14:textId="7E94E8B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AC871A" w14:textId="19CD933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7B575" w14:textId="138CC0CF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890826" w14:textId="3E71170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0A4796" w14:textId="02A992C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691EA8" w14:textId="6345AA7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C9F2B7" w14:textId="2FAEE2F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184DA73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156E70" w14:textId="00FDD869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A83C5" w14:textId="2563DFC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326,400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DE088A" w14:textId="038BBE0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91,956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A6628" w14:textId="230568B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6.9900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DE613" w14:textId="218E509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6.9833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E01CB3" w14:textId="6BB588F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203,654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B9E8E7" w14:textId="2E54CD2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28B2B8" w14:textId="064F29D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D1DA7" w14:textId="2603BF7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475D39" w14:textId="78D52D3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152,748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D0071B" w14:textId="25339F6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AD87E1" w14:textId="4876C36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4279F6" w14:textId="0F340F5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</w:tr>
      <w:tr w:rsidR="003531E7" w:rsidRPr="00254811" w14:paraId="1315FBE7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3A796" w14:textId="5B3DD8F8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112CCF" w14:textId="6EB983C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379,048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F10334" w14:textId="5E0223E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273,548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149B10" w14:textId="1328BD2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D7EFE" w14:textId="1CEC246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DA95F" w14:textId="2A3E657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364,556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6765D8" w14:textId="36C6F6A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209,206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BB027C" w14:textId="09F0FA2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5B21EA" w14:textId="7CBA48D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310A2B" w14:textId="11895EA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281,054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5FC645" w14:textId="5E014B4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65,054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63D2E" w14:textId="72B2442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A5D62B" w14:textId="3BEE5A9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7.2562</w:t>
            </w:r>
          </w:p>
        </w:tc>
      </w:tr>
      <w:tr w:rsidR="003531E7" w:rsidRPr="00254811" w14:paraId="6098190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6D7CF2" w14:textId="4BE3B346" w:rsidR="003531E7" w:rsidRDefault="003531E7" w:rsidP="00353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F3A4F" w14:textId="1EE17F7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CE634" w14:textId="33A3683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83C52" w14:textId="178A6723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9EF120" w14:textId="30FDE6C2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954293" w14:textId="724DE2A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27D53F" w14:textId="6515042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CB58A" w14:textId="5E0AF2E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3D5F4D" w14:textId="191BE41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7DE3AB" w14:textId="1C0C2609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93D0AA" w14:textId="5781725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B8F6C8" w14:textId="446AFD3A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E01525" w14:textId="251226E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055B713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4697F" w14:textId="4215865B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00C12" w14:textId="4ED0197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502,405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EBEDB3" w14:textId="206CC95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209,087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0AB9BA" w14:textId="0875A8F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3FC46" w14:textId="24DEC2D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7.1161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71CBE3" w14:textId="10E5D98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238,932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A7C817" w14:textId="5CD5AEB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121,432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B3E151" w14:textId="0C9D34B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D7946E" w14:textId="05FC493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65F5B0" w14:textId="3A90A82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126,594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8F1D7C" w14:textId="5A90BC3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33,094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6AC888" w14:textId="7D9132B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9BE2DF" w14:textId="465475A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7.2944</w:t>
            </w:r>
          </w:p>
        </w:tc>
      </w:tr>
      <w:tr w:rsidR="003531E7" w:rsidRPr="00254811" w14:paraId="31C3D629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12E32F" w14:textId="31330873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A24F41" w14:textId="0DD7E9C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530,899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C72789" w14:textId="2F2FAA5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449214" w14:textId="52A6B6E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4E4E8" w14:textId="60C399F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EE5161" w14:textId="4AF5FDE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B4B973" w14:textId="5A1A861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196,961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3B47FF" w14:textId="469643B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45C599" w14:textId="0DB1BCB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BA4EC1" w14:textId="76A2B45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188,789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6C2998" w14:textId="5AEE50D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169,789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459D9" w14:textId="03A0281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77CB6B" w14:textId="322EC7F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7.2977</w:t>
            </w:r>
          </w:p>
        </w:tc>
      </w:tr>
      <w:tr w:rsidR="003531E7" w:rsidRPr="00254811" w14:paraId="4B7DFAE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BBA56" w14:textId="7C8DD92E" w:rsidR="003531E7" w:rsidRDefault="003531E7" w:rsidP="00353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284E1C" w14:textId="2C881B58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94BFB" w14:textId="309057E1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F4C4C9" w14:textId="5551720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E1C60" w14:textId="0274C90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03620B" w14:textId="47682C3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D531AA" w14:textId="333D07F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F0F49" w14:textId="45ADAFC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5A5D22" w14:textId="5CD3D560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B38D55" w14:textId="4C5465D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41E7A0" w14:textId="3C7E176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5F8E43" w14:textId="1C77D6F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E16F78" w14:textId="3CE446A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5F52D9F0" w14:textId="77777777" w:rsidTr="003531E7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3B0E4AA0" w14:textId="47BAC8EA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1C181" w14:textId="63BAA5F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9427D" w14:textId="0A7D5F8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544,611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879F7" w14:textId="06C6886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C00A7" w14:textId="096A858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61CD54" w14:textId="569207F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0ECE02" w14:textId="3B47E90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109,827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01E8EF" w14:textId="50C416D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51FA3C" w14:textId="0DAC6F9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F9885E" w14:textId="2B421D5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D4F" w14:textId="226C8DD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30,833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956D67" w14:textId="398B296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2C9C2" w14:textId="2AC0579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7.2753</w:t>
            </w:r>
          </w:p>
        </w:tc>
      </w:tr>
      <w:tr w:rsidR="003531E7" w:rsidRPr="00254811" w14:paraId="5638EAD8" w14:textId="77777777" w:rsidTr="003531E7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087FAA73" w14:textId="2FEE2443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BAC496" w14:textId="5DF1EC5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47AEC" w14:textId="2504A2D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374,216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BC6DB4" w14:textId="3DE7044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94E2F" w14:textId="629B847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C938F7" w14:textId="033581F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9B380A" w14:textId="36C7346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19,684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C1CF71" w14:textId="13310C5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400CE6" w14:textId="5BB3185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3BAE25" w14:textId="00B94D9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948C12" w14:textId="5FE29C7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CE6514" w14:textId="1398FEF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08A89A" w14:textId="6F7ADD9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531E7" w:rsidRPr="00254811" w14:paraId="123B6D41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964492" w14:textId="26C1C17A" w:rsidR="003531E7" w:rsidRDefault="003531E7" w:rsidP="00353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D188A6" w14:textId="6B61ECAE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452ED" w14:textId="56EA08D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E0313" w14:textId="341CFB8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E8B37D" w14:textId="50F7239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3A961A" w14:textId="160B779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9D5F87" w14:textId="08FE1229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669017" w14:textId="0FE2C07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29839" w14:textId="3122675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86A2B2" w14:textId="48AD0840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1C2DED" w14:textId="59A2769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1ABDD5" w14:textId="5FF874B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AF6" w14:textId="759E9649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03028371" w14:textId="77777777" w:rsidTr="003531E7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DB20F2" w14:textId="5794C898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B9E95" w14:textId="01E0531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4F9C97" w14:textId="15E0C4C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36F3E6" w14:textId="6AEA6A0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376406" w14:textId="3DF1731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4F524" w14:textId="72D830C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50,165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3D2ECC" w14:textId="6AD37DA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23,165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391998" w14:textId="4E88878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7B75E" w14:textId="66C4E6E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627CE5" w14:textId="2ADA9B4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5E3EAD" w14:textId="1F840CE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973264" w14:textId="27F0859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74DB01" w14:textId="5140B84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</w:tr>
      <w:tr w:rsidR="003531E7" w:rsidRPr="00254811" w14:paraId="221FA479" w14:textId="77777777" w:rsidTr="003531E7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943DF" w14:textId="3AE998BD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2D6FDF" w14:textId="2E955F8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298EC9" w14:textId="337F9CB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78783" w14:textId="41ABA89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F6AC44" w14:textId="716F84B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3B9A52" w14:textId="5E4354D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9C3207" w14:textId="581ABFC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380225" w14:textId="153B2E6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B729D8" w14:textId="1A70C0E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CD2C98" w14:textId="72A40A7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3496FE" w14:textId="1A32872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914498" w14:textId="1F7853E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016F83" w14:textId="663802E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</w:tr>
      <w:tr w:rsidR="003531E7" w:rsidRPr="00254811" w14:paraId="468A21EE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F56C0E" w14:textId="3A5F1484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3F3479" w14:textId="15A37228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CC232" w14:textId="5E664CF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42F9DE" w14:textId="1BC136F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787D4F" w14:textId="7FEBFFC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6C1A5E" w14:textId="4B00FCB8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3C3363" w14:textId="46EE9CC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C0907" w14:textId="6E44228E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431484" w14:textId="3448F74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770BBC" w14:textId="09B9B45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A00F1" w14:textId="08ED113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D2E8A0" w14:textId="27BFECD3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33427B" w14:textId="68F2053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4C19CCE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44789C" w14:textId="0DD57D3E" w:rsidR="003531E7" w:rsidRDefault="003531E7" w:rsidP="003531E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D3C7A6" w14:textId="5232750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693,259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EF004" w14:textId="74BFC47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341,776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A9295" w14:textId="7BE1C56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8642C1" w14:textId="1F5FD48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BBE425" w14:textId="3A68B7C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2C26FF" w14:textId="5E5F0F6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E0F062" w14:textId="7FDDDE0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72C13C" w14:textId="7D9B413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6BE846" w14:textId="48223EF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BA983B" w14:textId="64D73F8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6EB7E6" w14:textId="30AE2E0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91A955" w14:textId="2527F37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</w:tr>
      <w:tr w:rsidR="003531E7" w:rsidRPr="00254811" w14:paraId="5756130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D60459" w14:textId="08B510C7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718E24" w14:textId="25515A4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778,711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66E3AE" w14:textId="3D00B07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379,713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395392" w14:textId="5E7F26F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7B4D8" w14:textId="4F079C9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F1B424" w14:textId="721011A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98823F" w14:textId="6D82B6C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C99B6F" w14:textId="4AAA81E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5C9E34" w14:textId="0A4648C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2E2987" w14:textId="45627CD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FBE474" w14:textId="6E5C24A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7809C4" w14:textId="5FF852F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1B4C96" w14:textId="5492F40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</w:tr>
      <w:tr w:rsidR="003531E7" w:rsidRPr="00254811" w14:paraId="5A9CC4A2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24A2AD" w14:textId="24A91394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8183FD" w14:textId="0560D67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651,321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16324" w14:textId="6F10EB9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619,571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353AF0" w14:textId="772C22C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22E161" w14:textId="733F1B6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2D1810" w14:textId="570B735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19,182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00DEC7" w14:textId="6D55D07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9,182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6F3E47" w14:textId="102B2D9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B4F64C" w14:textId="6381A57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59868C" w14:textId="7FB6BB3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8B6089" w14:textId="20395B7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319AD" w14:textId="5377A5E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B446" w14:textId="30243A1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7.2877</w:t>
            </w:r>
          </w:p>
        </w:tc>
      </w:tr>
      <w:tr w:rsidR="003531E7" w:rsidRPr="00254811" w14:paraId="24E4E9A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06792" w14:textId="78D4DCB7" w:rsidR="003531E7" w:rsidRDefault="003531E7" w:rsidP="000366FC">
            <w:pPr>
              <w:rPr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023B63" w14:textId="6D9DAEA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ACF54B" w14:textId="0824249F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B1E27" w14:textId="4D09B2F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AB31" w14:textId="33CCA60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44354B" w14:textId="09EF138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4474" w14:textId="3D192D63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F80E8E" w14:textId="2940FC3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530D2A" w14:textId="766F5C9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2CEB36" w14:textId="6A987939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48401F" w14:textId="1EEC4ED1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D0C65F" w14:textId="4ABF109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56ED92" w14:textId="64707ED8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2BB7F9EA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5AAC6" w14:textId="19245550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563B8" w14:textId="21E9A93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699,033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5F5200" w14:textId="1C0D83F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D9A0C4" w14:textId="4D8B69A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F96615" w14:textId="7861E35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CDF629" w14:textId="5E5C7EF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26,271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698E7D" w14:textId="1D7FA04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8C1FB6" w14:textId="44346F6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A95BD6" w14:textId="2AA2915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350EF7" w14:textId="39ADB48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8BD4B4" w14:textId="57F392A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6BAEFF" w14:textId="364E1B4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25298F" w14:textId="6D799AB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531E7" w:rsidRPr="00254811" w14:paraId="61742317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B4ADE" w14:textId="6D30EDC3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73FDB8" w14:textId="091E542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736,527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D931DE" w14:textId="6B8EBE1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388,564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AEA11" w14:textId="5E208B5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D2658B" w14:textId="218D9D8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8E5764" w14:textId="50E154F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BB85A0" w14:textId="6F84F9B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102,751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20CFD" w14:textId="5B6CE2F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B912CA" w14:textId="7B4BA60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1290CB" w14:textId="202DFA6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49AB8A" w14:textId="1EECAF9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46A745" w14:textId="791A049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8BEF9D" w14:textId="762EAD3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7.7158</w:t>
            </w:r>
          </w:p>
        </w:tc>
      </w:tr>
      <w:tr w:rsidR="003531E7" w:rsidRPr="00254811" w14:paraId="54D8C829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730704" w14:textId="67F6A0B6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1003E" w14:textId="53731D8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3118E" w14:textId="7CA7FBC8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555EC" w14:textId="25B71B88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DF057" w14:textId="45749CF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9F685" w14:textId="13E14DD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C34001" w14:textId="2EA1E52A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7B5197" w14:textId="22338C81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F5BE8F" w14:textId="0D76D0C3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29C5056" w14:textId="535C0D4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C2CBA9" w14:textId="4D80702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0BD2C2" w14:textId="1712F652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A13771" w14:textId="5939BCF5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54951BFB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83AC22" w14:textId="77B7A570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6F42A9" w14:textId="5B52BC2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424,846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D0A9D" w14:textId="10086DB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182,432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CEBDF" w14:textId="2E651D7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1A4C0" w14:textId="7828CD0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3A3250" w14:textId="504E5B1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780,541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A91BB9" w14:textId="690A2BC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502,291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99815E" w14:textId="463EF6C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04C1F9" w14:textId="788EA0B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924A97" w14:textId="12B9481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447A98" w14:textId="690F03C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1FD6BD" w14:textId="0011B5D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7DC901" w14:textId="42793E2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7.7908</w:t>
            </w:r>
          </w:p>
        </w:tc>
      </w:tr>
      <w:tr w:rsidR="003531E7" w:rsidRPr="00254811" w14:paraId="6E7F6CAB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5F54A1" w14:textId="4051A06E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3EACA3" w14:textId="168469A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19E57" w14:textId="70D6601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D44121" w14:textId="6B31618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35A71" w14:textId="6077EFD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17785" w14:textId="74388C3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774,935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92F452" w14:textId="386882B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528,135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B3C0CE" w14:textId="1C6B3A7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F8A8ED" w14:textId="58AF93F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758350" w14:textId="62CD552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3B473E" w14:textId="7A48D03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28CB53" w14:textId="5668FBB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0CFE2A" w14:textId="148E643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531E7" w:rsidRPr="00254811" w14:paraId="19BD34DA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8CD0A" w14:textId="264965F5" w:rsidR="003531E7" w:rsidRDefault="003531E7" w:rsidP="00353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EC849" w14:textId="72ECA2E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364F38" w14:textId="1FCF689A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9E1BF" w14:textId="11666222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64463" w14:textId="634CB91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9A684D" w14:textId="6F9FDF7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A01FC0" w14:textId="10718FA1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EED10F" w14:textId="1E67D560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6EACB" w14:textId="65AFA55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FA2604" w14:textId="4C9E0842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91511B" w14:textId="67EEBB8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E130A1" w14:textId="4ADEFF23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1376B1" w14:textId="6FCDF28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60FC4909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A14CCA" w14:textId="35A6802C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0BA0B2" w14:textId="4F8FDFB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632,175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0B928" w14:textId="5D855C9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C3455" w14:textId="603F190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208401" w14:textId="6FAEFBA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5267B" w14:textId="26F909A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225,789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209EF" w14:textId="3AF48A1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53FA13" w14:textId="5261505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ADAC73" w14:textId="7A54133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BDBA3B" w14:textId="0671F74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E260E" w14:textId="5D273D2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26988B" w14:textId="4562A28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B6C6FA" w14:textId="74027500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</w:tr>
      <w:tr w:rsidR="003531E7" w:rsidRPr="00254811" w14:paraId="58706832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AC91E" w14:textId="1D4F7E48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525E7C" w14:textId="0DAC5E9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1,562,798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FFAC0A" w14:textId="28B640F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1,155,465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77D22D" w14:textId="72E729B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6DA53" w14:textId="2937E6C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B24AB0" w14:textId="609C90C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491,547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E8260B" w14:textId="716BA04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08413F" w14:textId="48F17AA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BBF224" w14:textId="72FBE41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452A43" w14:textId="446A046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734EB7" w14:textId="32377FD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9F9E6B" w14:textId="162F48B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8D43D7" w14:textId="2F04B15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531E7" w:rsidRPr="00254811" w14:paraId="088E6C10" w14:textId="77777777" w:rsidTr="00C95431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A1EE0" w14:textId="3ED62683" w:rsidR="003531E7" w:rsidRDefault="003531E7" w:rsidP="00353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5F79F9" w14:textId="011DC91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D73660" w14:textId="056B5162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DD087" w14:textId="5A839801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581BE" w14:textId="7C761EA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8F206E" w14:textId="0BE572E9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DBDD9A" w14:textId="578B0902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D114EC" w14:textId="2830146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1C4926" w14:textId="2D86D1E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2EFF1C" w14:textId="20D1D93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FDB9E0" w14:textId="5268FD7F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0A503" w14:textId="669A8EE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57275F" w14:textId="214B737F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718135E4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D461BA" w14:textId="6214979E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08-Apr-21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B5F417" w14:textId="4B09850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1,275,597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61CFD2" w14:textId="474053D3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6EB7B4" w14:textId="09DCA50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8A5D84" w14:textId="70B42CD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7.4418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3264BA" w14:textId="4B2A68B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773,618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4EE9E6" w14:textId="34FFF82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619,406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6FC41F" w14:textId="5ADF57B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C38925" w14:textId="4535E59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711D89" w14:textId="3FB6D72F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86D7D7" w14:textId="6469F86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1324BD" w14:textId="506C129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754FC0" w14:textId="5D12E08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531E7" w:rsidRPr="00254811" w14:paraId="04D28831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D4E10" w14:textId="383CB6E5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22-Apr-21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87463" w14:textId="0C4141D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626,422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5B2C3" w14:textId="3E8795F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323,672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7B08B" w14:textId="729216A6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C85D6" w14:textId="697BD54A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972533" w14:textId="4EB262C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1,103,449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7B1A27" w14:textId="2C855A65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384,780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A7111F" w14:textId="12E99B34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48D2FE" w14:textId="26F3CA7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31025" w14:textId="71AA45DC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1F4C49" w14:textId="2C470FF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BE5546" w14:textId="3D3B76AE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DA4694" w14:textId="2D44BAC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531E7" w:rsidRPr="00254811" w14:paraId="00DBF2B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BF6CE9" w14:textId="6A92D1F8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C1E776" w14:textId="76886B8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D951EA" w14:textId="702C821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852C1" w14:textId="5924B47A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FB7A4C" w14:textId="14D8B858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8F9AAF" w14:textId="504F7F6F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2E2D0E" w14:textId="743C81E1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8320C4" w14:textId="4E2ECB5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8CDF44" w14:textId="11DFB4F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5DE1EF" w14:textId="452AB14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B16A70" w14:textId="017D7629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4D1D1B" w14:textId="08A01CC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628D85" w14:textId="4D09B63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254811" w14:paraId="73EBEF35" w14:textId="77777777" w:rsidTr="008F4A7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FA662B" w14:textId="65A0A707" w:rsidR="008F4A71" w:rsidRPr="008F4A71" w:rsidRDefault="008F4A71" w:rsidP="008F4A71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06-May-21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E2861" w14:textId="01E7A9AE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587,636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015C1" w14:textId="54EB4BE6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261,667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F3666" w14:textId="258C0EDE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36C41E" w14:textId="092324D5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7.3309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0E7D4E" w14:textId="5AE4F38D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935,863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E9DAF8" w14:textId="33F5AFEF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329,163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8260CA" w14:textId="2448BA80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81999" w14:textId="1527800B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7.5290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8AD1EE" w14:textId="726EC858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156,034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A47F03" w14:textId="2EA800C5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27,034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A970FA" w14:textId="2767DAAC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600D54" w14:textId="563CC68F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</w:tr>
      <w:tr w:rsidR="008F4A71" w:rsidRPr="00254811" w14:paraId="776E4521" w14:textId="77777777" w:rsidTr="008F4A7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44BE16" w14:textId="7E325D87" w:rsidR="008F4A71" w:rsidRPr="008F4A71" w:rsidRDefault="008F4A71" w:rsidP="008F4A71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3D3952" w14:textId="0D88E658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483,471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CCC4C5" w14:textId="156B4C25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209,337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A5AC6E" w14:textId="749A4020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4E355" w14:textId="5C9B0635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2218F5" w14:textId="62313D1C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568,918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244A1D" w14:textId="71C916F1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341,918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3C35F2" w14:textId="4249FF63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EE3EAE" w14:textId="2BD75487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7.5686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E79B23" w14:textId="7D050622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94,104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37665C" w14:textId="764042F3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24,104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5E8654" w14:textId="7ED29788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54131F" w14:textId="700C2A19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7.6629</w:t>
            </w:r>
          </w:p>
        </w:tc>
      </w:tr>
      <w:tr w:rsidR="003531E7" w:rsidRPr="00254811" w14:paraId="0E0BF9A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5EFE05" w14:textId="48FF3AFC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43E98C" w14:textId="2F07601E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370A2" w14:textId="05DA9EB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E4C959" w14:textId="4A003ABF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0D34A6" w14:textId="79C65D8F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A98B90" w14:textId="7C6996AD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5BE32F" w14:textId="2A1B827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7740A" w14:textId="60AEB9D1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9B881D" w14:textId="13954618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C18A57" w14:textId="4D4CBA5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E5023A" w14:textId="6F6D4068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931DA5" w14:textId="3E87810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E53415" w14:textId="700D050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3D8A4E1F" w14:textId="77777777" w:rsidTr="00C95431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51DFB" w14:textId="631AF78D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0C2DBB" w14:textId="5A2BF320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32909" w14:textId="72DB17C6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A30C2" w14:textId="1FE6C332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D714B" w14:textId="410CB77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703CF6" w14:textId="4ABC9E2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DF86BA" w14:textId="7C5457E3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4073D9" w14:textId="0B3E9E87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A9236D" w14:textId="18763E3E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C0CD09" w14:textId="6A09E3D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86B433" w14:textId="5A50D50B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BBF1E0" w14:textId="580887DC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3B070D" w14:textId="06788164" w:rsidR="003531E7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254811" w14:paraId="562E9F50" w14:textId="77777777" w:rsidTr="00C95431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E3D147" w14:textId="77777777" w:rsidR="003531E7" w:rsidRDefault="003531E7" w:rsidP="003531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E07EB7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69F7F0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599AA2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8E40FF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605220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3B6727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F0E841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0B0272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F699A91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5B8DA1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555B56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DEA34" w14:textId="77777777" w:rsidR="003531E7" w:rsidRPr="00254811" w:rsidRDefault="003531E7" w:rsidP="003531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531E7" w:rsidRPr="00254811" w14:paraId="6E2C60D5" w14:textId="77777777" w:rsidTr="003C6ED9">
        <w:trPr>
          <w:trHeight w:val="330"/>
          <w:jc w:val="center"/>
        </w:trPr>
        <w:tc>
          <w:tcPr>
            <w:tcW w:w="94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A29268" w14:textId="78EB97E1" w:rsidR="003531E7" w:rsidRDefault="003531E7" w:rsidP="003531E7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14:paraId="60F6912D" w14:textId="4858EFBE" w:rsidR="003531E7" w:rsidRPr="009A1422" w:rsidRDefault="003531E7" w:rsidP="003531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14:paraId="378BC464" w14:textId="77777777" w:rsidR="000A56D6" w:rsidRDefault="000A56D6" w:rsidP="00DF5A95">
      <w:pPr>
        <w:rPr>
          <w:b/>
          <w:bCs/>
        </w:rPr>
      </w:pPr>
    </w:p>
    <w:p w14:paraId="07F9F14B" w14:textId="60C6C7DB" w:rsidR="00C23A4C" w:rsidRDefault="00C23A4C" w:rsidP="00DF5A95">
      <w:pPr>
        <w:rPr>
          <w:b/>
          <w:bCs/>
        </w:rPr>
      </w:pPr>
    </w:p>
    <w:p w14:paraId="1AAA903B" w14:textId="77777777" w:rsidR="00B73EAE" w:rsidRDefault="00B73EAE" w:rsidP="00DF5A95">
      <w:pPr>
        <w:rPr>
          <w:b/>
          <w:bCs/>
        </w:rPr>
      </w:pPr>
    </w:p>
    <w:p w14:paraId="747A031E" w14:textId="77777777"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14:paraId="4EEA2DF3" w14:textId="77777777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14:paraId="07D69A4D" w14:textId="77777777" w:rsidR="00B73EAE" w:rsidRPr="00E73AA6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>6.5 Auction of Pa</w:t>
            </w:r>
            <w:r>
              <w:rPr>
                <w:rFonts w:eastAsia="Arial Unicode MS"/>
                <w:sz w:val="28"/>
              </w:rPr>
              <w:t>kistan Investment Bonds (PIBs)</w:t>
            </w:r>
          </w:p>
        </w:tc>
      </w:tr>
      <w:tr w:rsidR="00B73EAE" w:rsidRPr="00E73AA6" w14:paraId="39086F5B" w14:textId="77777777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1A30A" w14:textId="77777777" w:rsidR="00B73EAE" w:rsidRPr="002075ED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  <w:r w:rsidR="00953EF2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14:paraId="31EB7D35" w14:textId="77777777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4BCCB" w14:textId="77777777"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14:paraId="2AFE399C" w14:textId="77777777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322F1C58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45F1763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F110C60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2C14AFCB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0A8CE5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6FFF5E1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488ADA1" w14:textId="77777777"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A79BAB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14:paraId="3FBAF51F" w14:textId="77777777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75F4D1D6" w14:textId="77777777"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C22F979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4C9852C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206F09A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F493B76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77AC68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C200144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2DD52B6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14:paraId="0E98A097" w14:textId="77777777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025A7A69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416C0F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7F4E399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8CC53B3" w14:textId="12F0782C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1B3E22F" w14:textId="3E594048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CF8C49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1E9BCD4D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A1FBCB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14:paraId="61372C42" w14:textId="77777777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572FC" w14:textId="77777777"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28F4E1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473294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6C459D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B7569B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D821F1F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F0C58D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D76B2C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8F4A71" w:rsidRPr="00E73AA6" w14:paraId="23B7B598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9BF70" w14:textId="77433AC4" w:rsidR="008F4A71" w:rsidRPr="00FD59A3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29FB">
              <w:rPr>
                <w:b/>
                <w:bCs/>
                <w:color w:val="000000"/>
                <w:sz w:val="16"/>
                <w:szCs w:val="16"/>
              </w:rPr>
              <w:t>17-Sep-20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21EEE6" w14:textId="4DD9A44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BD6C4C6" w14:textId="72F59DE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47A3E3" w14:textId="1DF3615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28,715.00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C6731FF" w14:textId="63D3578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F6117A" w14:textId="52639A8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96.9264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094952" w14:textId="7F16720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4E73A7" w14:textId="46D070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8.2000</w:t>
            </w:r>
          </w:p>
        </w:tc>
      </w:tr>
      <w:tr w:rsidR="008F4A71" w:rsidRPr="00E73AA6" w14:paraId="2683A13C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E5FA9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768AF42" w14:textId="112214B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6186127" w14:textId="7F3EF3F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53D77A" w14:textId="780B907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24,783.50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7E5A01" w14:textId="185FF3D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4FCDC7" w14:textId="50B90AD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103.5050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59616F9" w14:textId="1CD8729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9FC1378" w14:textId="1FF38CD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8.4488</w:t>
            </w:r>
          </w:p>
        </w:tc>
      </w:tr>
      <w:tr w:rsidR="008F4A71" w:rsidRPr="00E73AA6" w14:paraId="7EAD4E4C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D4EF2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5A4CB7" w14:textId="1C08D5F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3DE82A" w14:textId="3E92C95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A006B5F" w14:textId="331B190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13,299.00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D240CBA" w14:textId="3D572B6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B092704" w14:textId="3099737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106.1445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2AB06D" w14:textId="59B2D7C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5BF159F" w14:textId="4F03FBA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8.9900</w:t>
            </w:r>
          </w:p>
        </w:tc>
      </w:tr>
      <w:tr w:rsidR="008F4A71" w:rsidRPr="00E73AA6" w14:paraId="14374DD2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1BC22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BB4E60" w14:textId="53DFDEF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8BA938A" w14:textId="7D27E87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8BAE6BC" w14:textId="651D0EE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32665B" w14:textId="3733BD4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98D8369" w14:textId="09C08CA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4F6F829" w14:textId="33545E0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19B0C64" w14:textId="6272B3A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F4A71" w:rsidRPr="00E73AA6" w14:paraId="3A52EAE1" w14:textId="77777777" w:rsidTr="000F349A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11D93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DC8514B" w14:textId="1482293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8E36942" w14:textId="34FCDF8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49FFF6" w14:textId="7A5ECE5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CED6B49" w14:textId="69DA908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B39D771" w14:textId="291B489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103.6612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50AD0B6" w14:textId="5454701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F5949B" w14:textId="6E63BD8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</w:tr>
      <w:tr w:rsidR="008F4A71" w:rsidRPr="00E73AA6" w14:paraId="08B9B0AF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99B39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94993E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C7E0ED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0CB240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1F0608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37575F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81F91BC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E2691F1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4A71" w:rsidRPr="00E73AA6" w14:paraId="4279F779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BCCCA" w14:textId="036B3F5D" w:rsidR="008F4A71" w:rsidRPr="00FD59A3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7DEA">
              <w:rPr>
                <w:b/>
                <w:bCs/>
                <w:color w:val="000000"/>
                <w:sz w:val="16"/>
                <w:szCs w:val="16"/>
              </w:rPr>
              <w:t>15-Oct-20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AC4974" w14:textId="446A796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8AF2CE" w14:textId="43BF204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E91B8DA" w14:textId="1645494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6D723D" w14:textId="7B19500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CC46F57" w14:textId="15202CE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96.8936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6F04D00" w14:textId="0E68813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C6BE28" w14:textId="5A315A1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</w:tr>
      <w:tr w:rsidR="008F4A71" w:rsidRPr="00E73AA6" w14:paraId="75E483D9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7A902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2BB9995" w14:textId="325A190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1FF932A" w14:textId="457EA78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BD8848" w14:textId="26EE20F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21D359" w14:textId="18746B2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AB5E915" w14:textId="4540219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FBB85E5" w14:textId="485691C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0C9608" w14:textId="3C24326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30B419CA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31EF5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EE7720C" w14:textId="53AF47F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00F166B" w14:textId="06692D7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DBDB76" w14:textId="0C03154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17,600.00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67F40D8" w14:textId="6D547B8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E7656C" w14:textId="5D145E2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2AE0F7" w14:textId="716D1CA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05199A" w14:textId="01F09FF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5BEDBE18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2324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8A6DDDE" w14:textId="0734847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49A538E" w14:textId="04C9BD1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F845A7B" w14:textId="4A68FF1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3901019" w14:textId="390F89E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8C6931A" w14:textId="24292BD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103.7849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5064EBE" w14:textId="5A84C72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07CA6F" w14:textId="32D9056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9.9900</w:t>
            </w:r>
          </w:p>
        </w:tc>
      </w:tr>
      <w:tr w:rsidR="008F4A71" w:rsidRPr="00E73AA6" w14:paraId="5F00E3B5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27A48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639F4A5" w14:textId="4AB0F8E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6B4BA4" w14:textId="024A013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741830F" w14:textId="6C1CD35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4D9DEE" w14:textId="28E4E4A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7B0983E" w14:textId="7025046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103.6405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CD41C4" w14:textId="5725E70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60BB5F" w14:textId="641D306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</w:tr>
      <w:tr w:rsidR="008F4A71" w:rsidRPr="00E73AA6" w14:paraId="10A7C02A" w14:textId="77777777" w:rsidTr="000F349A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C796F" w14:textId="77777777" w:rsidR="008F4A71" w:rsidRPr="00FD59A3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53B79A2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B5FB51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177267F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30CA856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7A2A8AE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62E1950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18E06CE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4A71" w:rsidRPr="00E73AA6" w14:paraId="65E953C0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CEFF" w14:textId="4ED64A4A" w:rsidR="008F4A71" w:rsidRPr="00D57F6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26AE">
              <w:rPr>
                <w:b/>
                <w:bCs/>
                <w:color w:val="000000"/>
                <w:sz w:val="16"/>
                <w:szCs w:val="16"/>
              </w:rPr>
              <w:t>12-Nov-20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1A8C7E7" w14:textId="0DECCA2F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09DCC1" w14:textId="5015239F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C66D16C" w14:textId="56046D9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9,150.00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F7CF911" w14:textId="02ED2A1A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2,490.00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86C0367" w14:textId="5F74DEAA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96.9647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2CB5491" w14:textId="218F1AF2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D7829D2" w14:textId="0A0971B6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8.2400</w:t>
            </w:r>
          </w:p>
        </w:tc>
      </w:tr>
      <w:tr w:rsidR="008F4A71" w:rsidRPr="00E73AA6" w14:paraId="0280CCEB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ECD42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553504" w14:textId="275C04A6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DFC4B3" w14:textId="102B0A42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89F699" w14:textId="5E35310F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19,250.00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CC610E4" w14:textId="39A7F74C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582D558" w14:textId="7BC6F932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3F54A0" w14:textId="1B52E429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39E7F27" w14:textId="5607A913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393DB2E1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20D5E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079941" w14:textId="7EEE0FDF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D8F35BE" w14:textId="0DE3D34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0D9FC8" w14:textId="782D089B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20,050.00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B76265" w14:textId="72B01CE3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469302" w14:textId="695136F5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829727" w14:textId="6BB65701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EDB4CC" w14:textId="4D34A0D2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02ECDE47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2122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77BC17" w14:textId="770A8203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7794AD" w14:textId="692A923E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8F6DE9" w14:textId="213936C2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4,000.00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788546" w14:textId="2AF668F9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9D8B33" w14:textId="4A25F0A6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103.9158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F1E2EB" w14:textId="2C8DE221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9.9800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D9B1E79" w14:textId="5A28CCF3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9.9800</w:t>
            </w:r>
          </w:p>
        </w:tc>
      </w:tr>
      <w:tr w:rsidR="008F4A71" w:rsidRPr="00E73AA6" w14:paraId="3F259A6F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06DC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8CC0130" w14:textId="6A4B729F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566210" w14:textId="6B7930A0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DFCA833" w14:textId="234B556D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9,561.00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CD82B2" w14:textId="1C18EE46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9,561.00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71BBC29" w14:textId="0379A556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103.6235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0E2E09" w14:textId="6CC886AB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08F180" w14:textId="63E33153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7126AE">
              <w:rPr>
                <w:color w:val="000000"/>
                <w:sz w:val="16"/>
                <w:szCs w:val="18"/>
              </w:rPr>
              <w:t>10.5206</w:t>
            </w:r>
          </w:p>
        </w:tc>
      </w:tr>
      <w:tr w:rsidR="008F4A71" w:rsidRPr="00E73AA6" w14:paraId="2C26EFBA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2737C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33529C0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98F6C16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3270D2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01EE043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B8E381D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0B9F35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E772AB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8F4A71" w:rsidRPr="00E73AA6" w14:paraId="441054D6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771BC" w14:textId="1DE829E0" w:rsidR="008F4A71" w:rsidRPr="007C6187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03A6">
              <w:rPr>
                <w:b/>
                <w:bCs/>
                <w:color w:val="000000"/>
                <w:sz w:val="16"/>
                <w:szCs w:val="16"/>
              </w:rPr>
              <w:t>10-Dec-20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A6317DB" w14:textId="6E9B3F5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6970F65" w14:textId="54DA5CC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C363934" w14:textId="582511B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3D83D6" w14:textId="212626E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DF7A401" w14:textId="4FB00C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97.0395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05B6632" w14:textId="2FDB1E2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6C6FF7" w14:textId="0421823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</w:tr>
      <w:tr w:rsidR="008F4A71" w:rsidRPr="00E73AA6" w14:paraId="708E37DC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36431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E778C75" w14:textId="148E022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544A7B" w14:textId="26F466A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BBA32B0" w14:textId="09131D7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1377A41" w14:textId="3D5F11D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59F42C" w14:textId="033B246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F8E651" w14:textId="0EEFE34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0A8A351" w14:textId="23EED13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77D7EA8B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1E02B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01A52B" w14:textId="1BDC30B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2A2A68" w14:textId="69450C1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0A98BB4" w14:textId="18ED5F4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6173DF" w14:textId="656D75A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A7190A" w14:textId="33480E8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178651C" w14:textId="6E61BF4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2CB99CC" w14:textId="36F42B7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382FEE1B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DC29E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F300570" w14:textId="5035177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04D4B97" w14:textId="1FD27E9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059B8A5" w14:textId="694EFD1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9,548.50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D0D7526" w14:textId="1650F2F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853F92A" w14:textId="3A86A94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103.7403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8A893D" w14:textId="5B17F82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BFBFDA" w14:textId="4198E72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</w:tr>
      <w:tr w:rsidR="008F4A71" w:rsidRPr="00E73AA6" w14:paraId="491F5BC0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E4878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1BEE217" w14:textId="21E9D43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2F42C34" w14:textId="227DEE4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C5081F0" w14:textId="542C215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95A3C2" w14:textId="3C08F6B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2B845EF" w14:textId="3EEE26C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103.3616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5FB06D" w14:textId="51522E4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000DD5" w14:textId="58C73EE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10.5624</w:t>
            </w:r>
          </w:p>
        </w:tc>
      </w:tr>
      <w:tr w:rsidR="008F4A71" w:rsidRPr="00E73AA6" w14:paraId="34E4CB55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FB781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FFB924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96E556D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8CFE4AE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84B5E3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04294A9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54E175F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FE37AA4" w14:textId="77777777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8F4A71" w:rsidRPr="00E73AA6" w14:paraId="35D45383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948FB" w14:textId="6EC4F237" w:rsidR="008F4A71" w:rsidRPr="00783842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7-Jan-21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4519B81" w14:textId="148D211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C760ED" w14:textId="053A510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DE65BA" w14:textId="2943812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11,950.00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F14D31" w14:textId="1DBEF94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8,830.00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A2B0241" w14:textId="426D1A0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96.5294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024CF5" w14:textId="6E8BD86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8.4999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64F2892" w14:textId="05F9D62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8.4070</w:t>
            </w:r>
          </w:p>
        </w:tc>
      </w:tr>
      <w:tr w:rsidR="008F4A71" w:rsidRPr="00E73AA6" w14:paraId="26C54FF9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4A6B4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CC0043" w14:textId="5C99CEB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32DF02" w14:textId="139C2AE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A2334F" w14:textId="6927CE3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2972088" w14:textId="371FFBF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C80282" w14:textId="6110F0B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92.3416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6150DDE" w14:textId="61F0789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9.5298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0C1D2EC" w14:textId="614F5BA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9.4499</w:t>
            </w:r>
          </w:p>
        </w:tc>
      </w:tr>
      <w:tr w:rsidR="008F4A71" w:rsidRPr="00E73AA6" w14:paraId="6B3051F8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9CBB0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928082C" w14:textId="3C7CCA6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CE7181" w14:textId="1A6C862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E51C87" w14:textId="5062CE9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9846FDC" w14:textId="799B996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C43ED6" w14:textId="61598AA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87.6388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BAB7182" w14:textId="4329921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2E52EE" w14:textId="2CD58F1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9.9200</w:t>
            </w:r>
          </w:p>
        </w:tc>
      </w:tr>
      <w:tr w:rsidR="008F4A71" w:rsidRPr="00E73AA6" w14:paraId="21505712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58B4F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07E250D" w14:textId="17E0057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26024E8" w14:textId="083E1CA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74D988" w14:textId="51DD8FD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6CA1CFC" w14:textId="3BE3801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2C6BCA7" w14:textId="21B60EE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4002A0" w14:textId="6065B8B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BB17132" w14:textId="396CECD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7170ADBC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90118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A1BA800" w14:textId="22C61D0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8B6E8" w14:textId="2554DFE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5DB0E2" w14:textId="441F520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579656" w14:textId="009AA29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72F189E" w14:textId="475C891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D021CB" w14:textId="440347F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AD2BA8" w14:textId="4CEBA3A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23A74568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6001C" w14:textId="77777777" w:rsidR="008F4A71" w:rsidRPr="00783842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8FEDA8E" w14:textId="06F2BD0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413761F" w14:textId="294A6A3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9A73264" w14:textId="26D9B46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E4509D6" w14:textId="08EB510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997129D" w14:textId="469133F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3B1C988" w14:textId="4B8284A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8D3E98" w14:textId="6929092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608FAB69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67BE" w14:textId="5E741508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7ED05F" w14:textId="5B7CD13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0C9904" w14:textId="5E25641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56F363" w14:textId="3E6FB2A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C3FB01" w14:textId="3364D5E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810743" w14:textId="64267BB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00947F" w14:textId="675C89F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34D890D" w14:textId="091435B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4A71" w:rsidRPr="00E73AA6" w14:paraId="35AEB448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FC65F" w14:textId="66505C34" w:rsidR="008F4A71" w:rsidRDefault="008F4A71" w:rsidP="002571DE">
            <w:pPr>
              <w:jc w:val="center"/>
              <w:rPr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4-Feb-21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59DB37" w14:textId="33EE249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3BA95F" w14:textId="51FE655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1DD6A92" w14:textId="27825BB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19,950.00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4E1A56" w14:textId="4F05ACF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11,265.00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D553108" w14:textId="27CA252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95.5500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46C6F1" w14:textId="1100085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8.9934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4AC686" w14:textId="494C837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8.9083</w:t>
            </w:r>
          </w:p>
        </w:tc>
      </w:tr>
      <w:tr w:rsidR="008F4A71" w:rsidRPr="00E73AA6" w14:paraId="79D60E52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71171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374C303" w14:textId="175B425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16A3551" w14:textId="230DF27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8C1521" w14:textId="691B31F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148,312.50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136F60" w14:textId="5358CB2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22,117.50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A48E4A" w14:textId="1076DC7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92.2315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2F3939C" w14:textId="3AF431F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72A2A2" w14:textId="452CE8A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9.5317</w:t>
            </w:r>
          </w:p>
        </w:tc>
      </w:tr>
      <w:tr w:rsidR="008F4A71" w:rsidRPr="00E73AA6" w14:paraId="1EC119A9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04817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40A6E33" w14:textId="66E6436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F327E2F" w14:textId="2AB4C67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1F9AE1" w14:textId="742ED3B0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87,430.40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A85805B" w14:textId="437C0EE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27,255.40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E99FC00" w14:textId="0955B461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87.3487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46556C7" w14:textId="37F5A0A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BEF4C6" w14:textId="65207E4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9.9927</w:t>
            </w:r>
          </w:p>
        </w:tc>
      </w:tr>
      <w:tr w:rsidR="008F4A71" w:rsidRPr="00E73AA6" w14:paraId="07035B5B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2380A" w14:textId="7777777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2CDB0E" w14:textId="2A996DA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DC9901" w14:textId="5B1106F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5E68B02" w14:textId="37454DB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6FCF27" w14:textId="78C3DF8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46AD5B8" w14:textId="0D62A9F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195E9C7" w14:textId="1D1F287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F3673C0" w14:textId="4F6159B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175D815C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453EE" w14:textId="77777777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A488D5" w14:textId="64BBA98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223622" w14:textId="0E6491E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C839FA1" w14:textId="433DA17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1,500.00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08F9ED6" w14:textId="2E68DAB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CD25D3" w14:textId="079BF2C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103.3617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930DE53" w14:textId="04BCA02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2CE1737" w14:textId="5358709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10.5400</w:t>
            </w:r>
          </w:p>
        </w:tc>
      </w:tr>
      <w:tr w:rsidR="008F4A71" w:rsidRPr="00E73AA6" w14:paraId="7BFA0FE1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5ADE" w14:textId="1A13CF1C" w:rsidR="008F4A71" w:rsidRPr="00A87DEA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202FC8D" w14:textId="02E4908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9F511D" w14:textId="1589309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5F79F9A" w14:textId="4B199E0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B2AE29" w14:textId="30D0FBA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D04538" w14:textId="5C528EC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CFC4584" w14:textId="663C5E1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503C06F" w14:textId="34F213C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5CF74523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0155D" w14:textId="7CA1DAB4" w:rsidR="008F4A71" w:rsidRDefault="008F4A71" w:rsidP="008F4A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80568C" w14:textId="0E6610D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84F075" w14:textId="7A50F22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0989CD" w14:textId="291734C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F85A62" w14:textId="7A2CF09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3B0446F" w14:textId="1BE6A3F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3E2035" w14:textId="6443E64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66487A" w14:textId="0EC986C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4A71" w:rsidRPr="00E73AA6" w14:paraId="772EAF0B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4413C" w14:textId="45EDDCC9" w:rsidR="008F4A71" w:rsidRDefault="008F4A71" w:rsidP="008F4A71">
            <w:pPr>
              <w:jc w:val="center"/>
              <w:rPr>
                <w:color w:val="000000"/>
                <w:sz w:val="16"/>
                <w:szCs w:val="16"/>
              </w:rPr>
            </w:pPr>
            <w:r w:rsidRPr="00947FA8">
              <w:rPr>
                <w:b/>
                <w:bCs/>
                <w:color w:val="000000"/>
                <w:sz w:val="16"/>
                <w:szCs w:val="16"/>
              </w:rPr>
              <w:t>4-Mar-21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E75564" w14:textId="513BF1E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7C3B8D2" w14:textId="03BBC71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95FB72" w14:textId="55D1A29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42,751.00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6DC363A" w14:textId="6657172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28,854.00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9194BFA" w14:textId="36210C8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94.7973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8487CB" w14:textId="2CE9DE6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95A45A5" w14:textId="2305BC9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9.3343</w:t>
            </w:r>
          </w:p>
        </w:tc>
      </w:tr>
      <w:tr w:rsidR="008F4A71" w:rsidRPr="00E73AA6" w14:paraId="2E4A0E47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E2C9C" w14:textId="77777777" w:rsidR="008F4A71" w:rsidRDefault="008F4A71" w:rsidP="008F4A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6024100" w14:textId="2E21601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847F29" w14:textId="516F839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0EF96C" w14:textId="3E18AED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52,900.70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E83808B" w14:textId="53F77C2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35,910.70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5E74C4F" w14:textId="5862405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91.2614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673742" w14:textId="4C4B9D4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3BFC089" w14:textId="0BDD8BC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9.8296</w:t>
            </w:r>
          </w:p>
        </w:tc>
      </w:tr>
      <w:tr w:rsidR="008F4A71" w:rsidRPr="00E73AA6" w14:paraId="0B754B32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290B5" w14:textId="77777777" w:rsidR="008F4A71" w:rsidRDefault="008F4A71" w:rsidP="008F4A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466491" w14:textId="4D491D9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8CEF55" w14:textId="0901668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C675DC" w14:textId="15C70AC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5A43491" w14:textId="0FF4736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78168A2" w14:textId="2FFC998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86.0765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97CD0B" w14:textId="089A98BA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CA1EFB2" w14:textId="2DE1D26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10.2140</w:t>
            </w:r>
          </w:p>
        </w:tc>
      </w:tr>
      <w:tr w:rsidR="008F4A71" w:rsidRPr="00E73AA6" w14:paraId="2D4354D8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2743D" w14:textId="77777777" w:rsidR="008F4A71" w:rsidRPr="00A87DEA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C20F0A" w14:textId="4B51105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8C7EC65" w14:textId="7FED5E9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8C4989C" w14:textId="505246B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91F822C" w14:textId="7F6F59C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8D1A23C" w14:textId="6DD51BAF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D499FE0" w14:textId="2393FF7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C874A8A" w14:textId="7FBD1C1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4848AD31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AB9A" w14:textId="71F83006" w:rsidR="008F4A71" w:rsidRPr="007126AE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35F137" w14:textId="14EAF18D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737C49" w14:textId="14417063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A73C3EC" w14:textId="2D81485A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63038E8" w14:textId="53C17BFC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3040601" w14:textId="40BE63D7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C673985" w14:textId="6308FB28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F165F08" w14:textId="6A981561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6DD1CDEB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9113C" w14:textId="441D07C8" w:rsidR="008F4A71" w:rsidRPr="007126AE" w:rsidRDefault="008F4A71" w:rsidP="008F4A71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86FBDE" w14:textId="677920FF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796204" w14:textId="2CF3D305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1B222B9" w14:textId="20F32E60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9EAE301" w14:textId="2C46DE4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313885C" w14:textId="35C96B7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F6319F2" w14:textId="0B2C4D69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7E741BE" w14:textId="3DA269D2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34698539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9D8B" w14:textId="299742F2" w:rsidR="008F4A71" w:rsidRPr="007126AE" w:rsidRDefault="008F4A71" w:rsidP="008F4A71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9AA00" w14:textId="19ECB98E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CB86EF" w14:textId="677BF82D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045CDD" w14:textId="437480BF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6B3C30" w14:textId="1CC16CB8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CF0D63A" w14:textId="51E6C286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575246" w14:textId="05420C83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6FC3427" w14:textId="04F9FBEB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4A71" w:rsidRPr="00E73AA6" w14:paraId="7C00D928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8B95E" w14:textId="1AC26B5E" w:rsidR="008F4A71" w:rsidRPr="007126AE" w:rsidRDefault="008F4A71" w:rsidP="008F4A71">
            <w:pPr>
              <w:jc w:val="center"/>
              <w:rPr>
                <w:color w:val="000000"/>
                <w:sz w:val="16"/>
                <w:szCs w:val="18"/>
              </w:rPr>
            </w:pPr>
            <w:r w:rsidRPr="006E6BEC">
              <w:rPr>
                <w:b/>
                <w:bCs/>
                <w:color w:val="000000"/>
                <w:sz w:val="16"/>
                <w:szCs w:val="16"/>
              </w:rPr>
              <w:t>16-Apr-21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85C26EF" w14:textId="2F9DB2F7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4E8C38" w14:textId="4FE781F3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6621AE" w14:textId="7F712768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254,536.00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B26C1D1" w14:textId="3301C2B5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59,437.80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8E62BD7" w14:textId="65977264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95.2900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12CCACB" w14:textId="7E0C61F5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9.2700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6CB8F9" w14:textId="3C16E8F8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9.2202</w:t>
            </w:r>
          </w:p>
        </w:tc>
      </w:tr>
      <w:tr w:rsidR="008F4A71" w:rsidRPr="00E73AA6" w14:paraId="7D9376F2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7D648" w14:textId="77777777" w:rsidR="008F4A71" w:rsidRPr="007126AE" w:rsidRDefault="008F4A71" w:rsidP="008F4A71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70460A6" w14:textId="55F43A66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FC87A2" w14:textId="15713FC3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BEC4F0F" w14:textId="34A7D41D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156,381.60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3A1BA02" w14:textId="25811FD3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79,511.90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69A41C" w14:textId="65AE9979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91.6239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C9A7A7" w14:textId="76429D28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9.8500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3197A6" w14:textId="7493FE71" w:rsidR="008F4A71" w:rsidRPr="007126AE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9.7784</w:t>
            </w:r>
          </w:p>
        </w:tc>
      </w:tr>
      <w:tr w:rsidR="008F4A71" w:rsidRPr="00E73AA6" w14:paraId="791FE912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7123C" w14:textId="77777777" w:rsidR="008F4A71" w:rsidRDefault="008F4A71" w:rsidP="008F4A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934610" w14:textId="6C951914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F3AB7B" w14:textId="2EF000F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5065517" w14:textId="4862B2F7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EFB312A" w14:textId="0D788B65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59A01FC" w14:textId="6488571D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86.3934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04ADF56" w14:textId="5D82E0EE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10.2499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366C852" w14:textId="00FBEBCC" w:rsid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10.2124</w:t>
            </w:r>
          </w:p>
        </w:tc>
      </w:tr>
      <w:tr w:rsidR="008F4A71" w:rsidRPr="00E73AA6" w14:paraId="6354C56A" w14:textId="77777777" w:rsidTr="000F349A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D5E55" w14:textId="5FEB3B61" w:rsidR="008F4A71" w:rsidRPr="00F67788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58DA64" w14:textId="5B91A2B6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CBEFD4D" w14:textId="7D1C0365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085E0C" w14:textId="36BB38D8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0CBB90" w14:textId="478099C0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846EE8" w14:textId="2B972814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100.1641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49FB431" w14:textId="60E94C1F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D08396" w14:textId="711A3EB0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</w:tr>
      <w:tr w:rsidR="008F4A71" w:rsidRPr="00E73AA6" w14:paraId="43448C9F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66EFD" w14:textId="26D96182" w:rsidR="008F4A71" w:rsidRPr="0000189F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B7CC6F0" w14:textId="16E3E8B1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E8B5AA" w14:textId="4062806E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68DF161" w14:textId="1DE5C34C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E72000A" w14:textId="1281EB17" w:rsidR="008F4A71" w:rsidRPr="001C36EB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784565" w14:textId="1D2498D7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103.1317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F0AEB4A" w14:textId="20082E86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0F1472F" w14:textId="74ED89EB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</w:tr>
      <w:tr w:rsidR="008F4A71" w:rsidRPr="00E73AA6" w14:paraId="733925B0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AEADA" w14:textId="45299F84" w:rsidR="008F4A71" w:rsidRPr="00947FA8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E09905" w14:textId="57D0E1E6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45B16E8" w14:textId="03771331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58A7DB4" w14:textId="0A280217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D051771" w14:textId="3BE4E42D" w:rsidR="008F4A71" w:rsidRPr="001C36EB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761149B" w14:textId="5712788C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2604DE2" w14:textId="7AA789C4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398AD31" w14:textId="085D2E86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8F4A71" w:rsidRPr="00E73AA6" w14:paraId="4AA80EFE" w14:textId="77777777" w:rsidTr="006E6BE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39298" w14:textId="05B79779" w:rsidR="008F4A71" w:rsidRPr="006E6BEC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ABA690" w14:textId="2CDBC23E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621B7E2" w14:textId="26F55572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981D36" w14:textId="573BA9FE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4A57EBA" w14:textId="2DF97CF6" w:rsidR="008F4A71" w:rsidRPr="001C36EB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FB84CD" w14:textId="10C3434C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B22A782" w14:textId="2870F712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80E397" w14:textId="0C54B358" w:rsidR="008F4A71" w:rsidRPr="00F67788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4A71" w:rsidRPr="00E73AA6" w14:paraId="0E87FC6E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B4FA2" w14:textId="7B745147" w:rsidR="008F4A71" w:rsidRPr="008F4A7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7-May-21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51AFA35" w14:textId="385F0B4D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6FD7C94" w14:textId="6AFCD497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5A0EB85" w14:textId="6DFBBB6B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261,500.00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978182B" w14:textId="7D533AE3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85,992.60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F441511" w14:textId="126B01FA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96.5196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1E91926" w14:textId="0074A43D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8.7000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67696E8" w14:textId="15CD638C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8.6213</w:t>
            </w:r>
          </w:p>
        </w:tc>
      </w:tr>
      <w:tr w:rsidR="008F4A71" w:rsidRPr="00E73AA6" w14:paraId="35D6B595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D4F0C" w14:textId="2E378F64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77E7DC3" w14:textId="5F947AF9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AB8C16" w14:textId="0370ABDC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22A1790" w14:textId="11B98FBE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195,050.00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D6B49F" w14:textId="2E743399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76,434.00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DC1247" w14:textId="146A0F5A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93.9072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BB5F173" w14:textId="147DC62B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DFCC9CF" w14:textId="38281409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9.1246</w:t>
            </w:r>
          </w:p>
        </w:tc>
      </w:tr>
      <w:tr w:rsidR="008F4A71" w:rsidRPr="00E73AA6" w14:paraId="19362213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3F8EC" w14:textId="43DBAE56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8136A0" w14:textId="727BE5A4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4195723" w14:textId="74956622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30D0B4" w14:textId="0D8EC822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82,090.00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AC34DF3" w14:textId="5C689399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18,458.10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9244D5" w14:textId="39C98E8F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88.7325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678C40" w14:textId="227C2C2D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7C4A2A" w14:textId="10B77DB6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9.7764</w:t>
            </w:r>
          </w:p>
        </w:tc>
      </w:tr>
      <w:tr w:rsidR="008F4A71" w:rsidRPr="00E73AA6" w14:paraId="0339DADA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B379B" w14:textId="046EC990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E210482" w14:textId="18DC3158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B6C8D7" w14:textId="6A5E6DE8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43C33C" w14:textId="481123FF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A5BA8D" w14:textId="6AB080FB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0F2807A" w14:textId="10EA2746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100.7142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2378636" w14:textId="43AB3F5D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724A0CE" w14:textId="1BAAA3B6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10.3750</w:t>
            </w:r>
          </w:p>
        </w:tc>
      </w:tr>
      <w:tr w:rsidR="008F4A71" w:rsidRPr="00E73AA6" w14:paraId="48FE2054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5ED45" w14:textId="01F153BE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02C5D03" w14:textId="488E1F30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F919FA" w14:textId="7C57372F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F665627" w14:textId="334CE7F4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403D0D6" w14:textId="3451742E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16F8434" w14:textId="2347DF51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103.5097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E2F65EE" w14:textId="38ECFD83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10.5600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66274A" w14:textId="76C652BE" w:rsidR="008F4A71" w:rsidRPr="008F4A71" w:rsidRDefault="008F4A71" w:rsidP="008F4A7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10.5440</w:t>
            </w:r>
          </w:p>
        </w:tc>
      </w:tr>
      <w:tr w:rsidR="006966F0" w:rsidRPr="00E73AA6" w14:paraId="647FFE25" w14:textId="77777777" w:rsidTr="00EC4999">
        <w:trPr>
          <w:trHeight w:val="173"/>
        </w:trPr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B2209" w14:textId="174EF51A" w:rsidR="006966F0" w:rsidRPr="008F4A71" w:rsidRDefault="006966F0" w:rsidP="006966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C5A637" w14:textId="378638F4" w:rsidR="006966F0" w:rsidRPr="008F4A71" w:rsidRDefault="006966F0" w:rsidP="006966F0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E863184" w14:textId="31614028" w:rsidR="006966F0" w:rsidRPr="008F4A71" w:rsidRDefault="006966F0" w:rsidP="006966F0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D26953A" w14:textId="5996D81E" w:rsidR="006966F0" w:rsidRPr="008F4A71" w:rsidRDefault="006966F0" w:rsidP="006966F0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C37D113" w14:textId="62D1F8C9" w:rsidR="006966F0" w:rsidRPr="008F4A71" w:rsidRDefault="006966F0" w:rsidP="006966F0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45C9B40" w14:textId="7E2BB27A" w:rsidR="006966F0" w:rsidRPr="008F4A71" w:rsidRDefault="006966F0" w:rsidP="006966F0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FBC9575" w14:textId="3B5CAB0D" w:rsidR="006966F0" w:rsidRPr="008F4A71" w:rsidRDefault="006966F0" w:rsidP="006966F0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0BE6D9D" w14:textId="3A6A6067" w:rsidR="006966F0" w:rsidRPr="008F4A71" w:rsidRDefault="006966F0" w:rsidP="006966F0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6966F0" w:rsidRPr="00E73AA6" w14:paraId="1597B185" w14:textId="77777777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489CE" w14:textId="77777777" w:rsidR="006966F0" w:rsidRDefault="006966F0" w:rsidP="006966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                        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14:paraId="1337FE11" w14:textId="77777777" w:rsidR="006966F0" w:rsidRDefault="006966F0" w:rsidP="006966F0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14:paraId="1D45B0AD" w14:textId="02D20861" w:rsidR="006966F0" w:rsidRPr="00DC2641" w:rsidRDefault="006966F0" w:rsidP="006966F0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Shortselling.</w:t>
            </w:r>
          </w:p>
        </w:tc>
      </w:tr>
    </w:tbl>
    <w:p w14:paraId="7781F888" w14:textId="77777777" w:rsidR="002A2699" w:rsidRDefault="002A2699" w:rsidP="00DF5A95">
      <w:pPr>
        <w:rPr>
          <w:b/>
          <w:bCs/>
        </w:rPr>
      </w:pPr>
    </w:p>
    <w:p w14:paraId="5028629B" w14:textId="77777777" w:rsidR="001B051C" w:rsidRDefault="001B051C" w:rsidP="00DF5A95">
      <w:pPr>
        <w:rPr>
          <w:b/>
          <w:bCs/>
        </w:rPr>
      </w:pPr>
    </w:p>
    <w:p w14:paraId="385BAF0C" w14:textId="77777777" w:rsidR="00783842" w:rsidRDefault="00783842" w:rsidP="00DF5A95">
      <w:pPr>
        <w:rPr>
          <w:b/>
          <w:bCs/>
        </w:rPr>
      </w:pPr>
    </w:p>
    <w:p w14:paraId="305737ED" w14:textId="77777777" w:rsidR="00783842" w:rsidRDefault="00783842" w:rsidP="00DF5A95">
      <w:pPr>
        <w:rPr>
          <w:b/>
          <w:bCs/>
        </w:rPr>
      </w:pPr>
    </w:p>
    <w:p w14:paraId="1D094D66" w14:textId="77777777" w:rsidR="00783842" w:rsidRDefault="00783842" w:rsidP="00DF5A95">
      <w:pPr>
        <w:rPr>
          <w:b/>
          <w:bCs/>
        </w:rPr>
      </w:pPr>
    </w:p>
    <w:p w14:paraId="08EB14C7" w14:textId="77777777" w:rsidR="00783842" w:rsidRDefault="00783842" w:rsidP="00DF5A95">
      <w:pPr>
        <w:rPr>
          <w:b/>
          <w:bCs/>
        </w:rPr>
      </w:pPr>
    </w:p>
    <w:p w14:paraId="3D88DE26" w14:textId="77777777" w:rsidR="001B051C" w:rsidRDefault="001B051C" w:rsidP="00DF5A95">
      <w:pPr>
        <w:rPr>
          <w:b/>
          <w:bCs/>
        </w:rPr>
      </w:pPr>
    </w:p>
    <w:p w14:paraId="46BF3910" w14:textId="77777777" w:rsidR="001B051C" w:rsidRDefault="001B051C" w:rsidP="00DF5A95">
      <w:pPr>
        <w:rPr>
          <w:b/>
          <w:bCs/>
        </w:rPr>
      </w:pPr>
    </w:p>
    <w:p w14:paraId="30FCEBD0" w14:textId="77777777" w:rsidR="001B051C" w:rsidRDefault="001B051C" w:rsidP="00DF5A95">
      <w:pPr>
        <w:rPr>
          <w:b/>
          <w:bCs/>
        </w:rPr>
      </w:pPr>
    </w:p>
    <w:p w14:paraId="71EF4B99" w14:textId="77777777" w:rsidR="001B051C" w:rsidRDefault="001B051C" w:rsidP="00DF5A95">
      <w:pPr>
        <w:rPr>
          <w:b/>
          <w:bCs/>
        </w:rPr>
      </w:pPr>
    </w:p>
    <w:p w14:paraId="04341FE7" w14:textId="77777777" w:rsidR="001B051C" w:rsidRDefault="001B051C" w:rsidP="00DF5A95">
      <w:pPr>
        <w:rPr>
          <w:b/>
          <w:bCs/>
        </w:rPr>
      </w:pPr>
    </w:p>
    <w:p w14:paraId="5EB88302" w14:textId="77777777" w:rsidR="001B051C" w:rsidRDefault="001B051C" w:rsidP="00DF5A95">
      <w:pPr>
        <w:rPr>
          <w:b/>
          <w:bCs/>
        </w:rPr>
      </w:pPr>
    </w:p>
    <w:p w14:paraId="6786D65D" w14:textId="77777777" w:rsidR="001B051C" w:rsidRDefault="001B051C" w:rsidP="00DF5A95">
      <w:pPr>
        <w:rPr>
          <w:b/>
          <w:bCs/>
        </w:rPr>
      </w:pPr>
    </w:p>
    <w:p w14:paraId="3ADAAA8B" w14:textId="77777777" w:rsidR="001B051C" w:rsidRDefault="001B051C" w:rsidP="00DF5A95">
      <w:pPr>
        <w:rPr>
          <w:b/>
          <w:bCs/>
        </w:rPr>
      </w:pPr>
    </w:p>
    <w:p w14:paraId="71CD5A87" w14:textId="77777777" w:rsidR="001B051C" w:rsidRDefault="001B051C" w:rsidP="00DF5A95">
      <w:pPr>
        <w:rPr>
          <w:b/>
          <w:bCs/>
        </w:rPr>
      </w:pPr>
    </w:p>
    <w:p w14:paraId="6E16EA8C" w14:textId="77777777" w:rsidR="001B051C" w:rsidRDefault="001B051C" w:rsidP="00DF5A95">
      <w:pPr>
        <w:rPr>
          <w:b/>
          <w:bCs/>
        </w:rPr>
      </w:pPr>
    </w:p>
    <w:p w14:paraId="0030E04B" w14:textId="77777777" w:rsidR="001B051C" w:rsidRDefault="001B051C" w:rsidP="00DF5A95">
      <w:pPr>
        <w:rPr>
          <w:b/>
          <w:bCs/>
        </w:rPr>
      </w:pPr>
    </w:p>
    <w:p w14:paraId="6E195238" w14:textId="77777777" w:rsidR="001B051C" w:rsidRDefault="001B051C" w:rsidP="00DF5A95">
      <w:pPr>
        <w:rPr>
          <w:b/>
          <w:bCs/>
        </w:rPr>
      </w:pPr>
    </w:p>
    <w:p w14:paraId="5C74184B" w14:textId="77777777" w:rsidR="001B051C" w:rsidRDefault="001B051C" w:rsidP="00DF5A95">
      <w:pPr>
        <w:rPr>
          <w:b/>
          <w:bCs/>
        </w:rPr>
      </w:pPr>
    </w:p>
    <w:p w14:paraId="6CD4D753" w14:textId="77777777" w:rsidR="001B051C" w:rsidRDefault="001B051C" w:rsidP="00DF5A95">
      <w:pPr>
        <w:rPr>
          <w:b/>
          <w:bCs/>
        </w:rPr>
      </w:pPr>
    </w:p>
    <w:p w14:paraId="3C558270" w14:textId="77777777" w:rsidR="001B051C" w:rsidRDefault="001B051C" w:rsidP="00DF5A95">
      <w:pPr>
        <w:rPr>
          <w:b/>
          <w:bCs/>
        </w:rPr>
      </w:pPr>
    </w:p>
    <w:p w14:paraId="3779E31F" w14:textId="77777777" w:rsidR="001B051C" w:rsidRDefault="001B051C" w:rsidP="00DF5A95">
      <w:pPr>
        <w:rPr>
          <w:b/>
          <w:bCs/>
        </w:rPr>
      </w:pPr>
    </w:p>
    <w:p w14:paraId="5A0AED55" w14:textId="77777777" w:rsidR="001B051C" w:rsidRDefault="001B051C" w:rsidP="00DF5A95">
      <w:pPr>
        <w:rPr>
          <w:b/>
          <w:bCs/>
        </w:rPr>
      </w:pPr>
    </w:p>
    <w:p w14:paraId="703FC43F" w14:textId="77777777" w:rsidR="001B051C" w:rsidRDefault="001B051C" w:rsidP="00DF5A95">
      <w:pPr>
        <w:rPr>
          <w:b/>
          <w:bCs/>
        </w:rPr>
      </w:pPr>
    </w:p>
    <w:p w14:paraId="59589414" w14:textId="77777777" w:rsidR="001B051C" w:rsidRDefault="001B051C" w:rsidP="00DF5A95">
      <w:pPr>
        <w:rPr>
          <w:b/>
          <w:bCs/>
        </w:rPr>
      </w:pPr>
    </w:p>
    <w:p w14:paraId="3635B263" w14:textId="77777777" w:rsidR="001B051C" w:rsidRDefault="001B051C" w:rsidP="00DF5A95">
      <w:pPr>
        <w:rPr>
          <w:b/>
          <w:bCs/>
        </w:rPr>
      </w:pPr>
    </w:p>
    <w:p w14:paraId="450941C0" w14:textId="77777777" w:rsidR="001B051C" w:rsidRDefault="001B051C" w:rsidP="00DF5A95">
      <w:pPr>
        <w:rPr>
          <w:b/>
          <w:bCs/>
        </w:rPr>
      </w:pPr>
    </w:p>
    <w:p w14:paraId="0F2C4F06" w14:textId="77777777" w:rsidR="001B051C" w:rsidRDefault="001B051C" w:rsidP="00DF5A95">
      <w:pPr>
        <w:rPr>
          <w:b/>
          <w:bCs/>
        </w:rPr>
      </w:pPr>
    </w:p>
    <w:p w14:paraId="31E05EB7" w14:textId="77777777" w:rsidR="001B051C" w:rsidRDefault="001B051C" w:rsidP="00DF5A95">
      <w:pPr>
        <w:rPr>
          <w:b/>
          <w:bCs/>
        </w:rPr>
      </w:pPr>
    </w:p>
    <w:p w14:paraId="079E5B8A" w14:textId="77777777" w:rsidR="001B051C" w:rsidRDefault="001B051C" w:rsidP="00DF5A95">
      <w:pPr>
        <w:rPr>
          <w:b/>
          <w:bCs/>
        </w:rPr>
      </w:pPr>
    </w:p>
    <w:p w14:paraId="612A746E" w14:textId="77777777" w:rsidR="001B051C" w:rsidRDefault="001B051C" w:rsidP="00DF5A95">
      <w:pPr>
        <w:rPr>
          <w:b/>
          <w:bCs/>
        </w:rPr>
      </w:pPr>
    </w:p>
    <w:p w14:paraId="34C17BC0" w14:textId="77777777" w:rsidR="001B051C" w:rsidRDefault="001B051C" w:rsidP="00DF5A95">
      <w:pPr>
        <w:rPr>
          <w:b/>
          <w:bCs/>
        </w:rPr>
      </w:pPr>
    </w:p>
    <w:p w14:paraId="7DB53BC7" w14:textId="77777777" w:rsidR="001B051C" w:rsidRDefault="001B051C" w:rsidP="00DF5A95">
      <w:pPr>
        <w:rPr>
          <w:b/>
          <w:bCs/>
        </w:rPr>
      </w:pPr>
    </w:p>
    <w:p w14:paraId="2CC348FD" w14:textId="77777777" w:rsidR="001B051C" w:rsidRDefault="001B051C" w:rsidP="00DF5A95">
      <w:pPr>
        <w:rPr>
          <w:b/>
          <w:bCs/>
        </w:rPr>
      </w:pPr>
    </w:p>
    <w:p w14:paraId="5AD3E9F3" w14:textId="77777777" w:rsidR="001B051C" w:rsidRDefault="001B051C" w:rsidP="00DF5A95">
      <w:pPr>
        <w:rPr>
          <w:b/>
          <w:bCs/>
        </w:rPr>
      </w:pPr>
    </w:p>
    <w:p w14:paraId="0EC2F987" w14:textId="77777777" w:rsidR="001B051C" w:rsidRDefault="001B051C" w:rsidP="00DF5A95">
      <w:pPr>
        <w:rPr>
          <w:b/>
          <w:bCs/>
        </w:rPr>
      </w:pPr>
    </w:p>
    <w:p w14:paraId="68EB793F" w14:textId="77777777" w:rsidR="001B051C" w:rsidRDefault="001B051C" w:rsidP="00DF5A95">
      <w:pPr>
        <w:rPr>
          <w:b/>
          <w:bCs/>
        </w:rPr>
      </w:pPr>
    </w:p>
    <w:p w14:paraId="2C97517C" w14:textId="77777777" w:rsidR="001B051C" w:rsidRDefault="001B051C" w:rsidP="00DF5A95">
      <w:pPr>
        <w:rPr>
          <w:b/>
          <w:bCs/>
        </w:rPr>
      </w:pPr>
    </w:p>
    <w:p w14:paraId="441DD598" w14:textId="77777777" w:rsidR="001B051C" w:rsidRDefault="001B051C" w:rsidP="00DF5A95">
      <w:pPr>
        <w:rPr>
          <w:b/>
          <w:bCs/>
        </w:rPr>
      </w:pPr>
    </w:p>
    <w:p w14:paraId="4797F000" w14:textId="77777777" w:rsidR="001B051C" w:rsidRDefault="001B051C" w:rsidP="00DF5A95">
      <w:pPr>
        <w:rPr>
          <w:b/>
          <w:bCs/>
        </w:rPr>
      </w:pPr>
    </w:p>
    <w:p w14:paraId="2ADF0A4A" w14:textId="77777777" w:rsidR="001B051C" w:rsidRDefault="001B051C" w:rsidP="00DF5A95">
      <w:pPr>
        <w:rPr>
          <w:b/>
          <w:bCs/>
        </w:rPr>
      </w:pPr>
    </w:p>
    <w:p w14:paraId="499A8E00" w14:textId="77777777" w:rsidR="001B051C" w:rsidRDefault="001B051C" w:rsidP="00DF5A95">
      <w:pPr>
        <w:rPr>
          <w:b/>
          <w:bCs/>
        </w:rPr>
      </w:pPr>
    </w:p>
    <w:p w14:paraId="49467D07" w14:textId="77777777" w:rsidR="001B051C" w:rsidRDefault="001B051C" w:rsidP="00DF5A95">
      <w:pPr>
        <w:rPr>
          <w:b/>
          <w:bCs/>
        </w:rPr>
      </w:pPr>
    </w:p>
    <w:p w14:paraId="30374604" w14:textId="77777777" w:rsidR="001B051C" w:rsidRDefault="001B051C" w:rsidP="00DF5A95">
      <w:pPr>
        <w:rPr>
          <w:b/>
          <w:bCs/>
        </w:rPr>
      </w:pPr>
    </w:p>
    <w:p w14:paraId="5385E470" w14:textId="77777777" w:rsidR="001B051C" w:rsidRDefault="001B051C" w:rsidP="00DF5A95">
      <w:pPr>
        <w:rPr>
          <w:b/>
          <w:bCs/>
        </w:rPr>
      </w:pPr>
    </w:p>
    <w:p w14:paraId="5299867C" w14:textId="77777777" w:rsidR="001B051C" w:rsidRDefault="001B051C" w:rsidP="00DF5A95">
      <w:pPr>
        <w:rPr>
          <w:b/>
          <w:bCs/>
        </w:rPr>
      </w:pPr>
    </w:p>
    <w:p w14:paraId="66C92F2B" w14:textId="77777777" w:rsidR="001B051C" w:rsidRDefault="001B051C" w:rsidP="00DF5A95">
      <w:pPr>
        <w:rPr>
          <w:b/>
          <w:bCs/>
        </w:rPr>
      </w:pPr>
    </w:p>
    <w:p w14:paraId="4F236295" w14:textId="77777777" w:rsidR="001B051C" w:rsidRDefault="001B051C" w:rsidP="00DF5A95">
      <w:pPr>
        <w:rPr>
          <w:b/>
          <w:bCs/>
        </w:rPr>
      </w:pPr>
    </w:p>
    <w:p w14:paraId="1B89BF6E" w14:textId="77777777" w:rsidR="001B051C" w:rsidRDefault="001B051C" w:rsidP="00DF5A95">
      <w:pPr>
        <w:rPr>
          <w:b/>
          <w:bCs/>
        </w:rPr>
      </w:pPr>
    </w:p>
    <w:p w14:paraId="0E819583" w14:textId="77777777" w:rsidR="001B051C" w:rsidRDefault="001B051C" w:rsidP="00DF5A95">
      <w:pPr>
        <w:rPr>
          <w:b/>
          <w:bCs/>
        </w:rPr>
      </w:pPr>
    </w:p>
    <w:p w14:paraId="1C517F0F" w14:textId="77777777" w:rsidR="001B051C" w:rsidRDefault="001B051C" w:rsidP="00DF5A95">
      <w:pPr>
        <w:rPr>
          <w:b/>
          <w:bCs/>
        </w:rPr>
      </w:pPr>
    </w:p>
    <w:p w14:paraId="7D842C53" w14:textId="77777777" w:rsidR="001B051C" w:rsidRDefault="001B051C" w:rsidP="00DF5A95">
      <w:pPr>
        <w:rPr>
          <w:b/>
          <w:bCs/>
        </w:rPr>
      </w:pPr>
    </w:p>
    <w:p w14:paraId="52A5701A" w14:textId="77777777" w:rsidR="001B051C" w:rsidRDefault="001B051C" w:rsidP="00DF5A95">
      <w:pPr>
        <w:rPr>
          <w:b/>
          <w:bCs/>
        </w:rPr>
      </w:pPr>
    </w:p>
    <w:p w14:paraId="2FCA6A57" w14:textId="77777777" w:rsidR="001B051C" w:rsidRDefault="001B051C" w:rsidP="00DF5A95">
      <w:pPr>
        <w:rPr>
          <w:b/>
          <w:bCs/>
        </w:rPr>
      </w:pPr>
    </w:p>
    <w:p w14:paraId="035E5DBB" w14:textId="77777777" w:rsidR="001B051C" w:rsidRDefault="001B051C" w:rsidP="00DF5A95">
      <w:pPr>
        <w:rPr>
          <w:b/>
          <w:bCs/>
        </w:rPr>
      </w:pPr>
    </w:p>
    <w:p w14:paraId="563E8568" w14:textId="77777777" w:rsidR="001B051C" w:rsidRDefault="001B051C" w:rsidP="00DF5A95">
      <w:pPr>
        <w:rPr>
          <w:b/>
          <w:bCs/>
        </w:rPr>
      </w:pPr>
    </w:p>
    <w:p w14:paraId="3790C2A5" w14:textId="77777777"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14:paraId="47BF57C3" w14:textId="77777777" w:rsidTr="00F60696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14:paraId="478801F1" w14:textId="77777777"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6.6</w:t>
            </w:r>
            <w:r w:rsidRPr="00E73AA6">
              <w:rPr>
                <w:rFonts w:eastAsia="Arial Unicode MS"/>
                <w:sz w:val="28"/>
              </w:rPr>
              <w:t xml:space="preserve"> Auction of Pakistan Investment Bonds (PIBs)</w:t>
            </w:r>
          </w:p>
        </w:tc>
      </w:tr>
      <w:tr w:rsidR="00C14255" w:rsidRPr="00E73AA6" w14:paraId="39584078" w14:textId="77777777" w:rsidTr="00F60696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14:paraId="1296AC2F" w14:textId="77777777"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14:paraId="3CFFFFFD" w14:textId="77777777" w:rsidTr="00F60696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9AE1AAE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14:paraId="77424BF1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568485F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4CAD4D09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2F713B05" w14:textId="77777777"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25F2061C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50E12B19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693F507F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14:paraId="32012748" w14:textId="77777777" w:rsidTr="009726B2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40C5D4F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96475B8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E04DB67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B61C3CD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A170F5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77269E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2115D68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F3928B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EDC98DA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FE0B3E4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14:paraId="4A6223B8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14:paraId="2A32EA6A" w14:textId="77777777" w:rsidTr="00F60696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14:paraId="714CBC09" w14:textId="77777777"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D69F08" w14:textId="77777777"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9FAFD3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291B2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03776B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090BF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1C5F70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8636AF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ECC01A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9267D4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14:paraId="48A62DA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14:paraId="21BD87CA" w14:textId="77777777" w:rsidTr="00F60696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E57B08E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1D45CE" w14:textId="77777777"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0B9A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2095C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E8C3E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F713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A1814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E87DAB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29E7E8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2808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FF8AACF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E564A7" w:rsidRPr="00E73AA6" w14:paraId="4939CD90" w14:textId="77777777" w:rsidTr="00F60696">
        <w:trPr>
          <w:trHeight w:val="144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F0F19E2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60FA9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799C78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744A8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5B5B4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CA135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554C0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51497A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E7CD757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565DEE8F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C95C88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2E49AE14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98FD8EA" w14:textId="142868A3" w:rsidR="008F4A71" w:rsidRPr="00455DB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17-Dec</w:t>
            </w:r>
            <w:r w:rsidRPr="00BA2E9F">
              <w:rPr>
                <w:b/>
                <w:bCs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816D6A" w14:textId="3BC01625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4F3E45" w14:textId="42BEC769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14B0D7" w14:textId="2BF4CE7A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D0DE6E" w14:textId="69A1F529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F1EFE2" w14:textId="054713BE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88CADB6" w14:textId="12CD1E71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7F0D54A" w14:textId="6215944A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D335E3D" w14:textId="4ED69E35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1,600.00</w:t>
            </w:r>
          </w:p>
        </w:tc>
        <w:tc>
          <w:tcPr>
            <w:tcW w:w="810" w:type="dxa"/>
            <w:vAlign w:val="center"/>
          </w:tcPr>
          <w:p w14:paraId="56B30248" w14:textId="4571DA2A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C6B5FDF" w14:textId="012FBEE6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99.6467</w:t>
            </w:r>
          </w:p>
        </w:tc>
      </w:tr>
      <w:tr w:rsidR="008F4A71" w:rsidRPr="00E73AA6" w14:paraId="554C60A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BA7F45B" w14:textId="77777777" w:rsidR="008F4A71" w:rsidRPr="00455DB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561EA6" w14:textId="6AAE1914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E2AD1B" w14:textId="3F2A812F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17C6BE" w14:textId="1B545CE9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02A02" w14:textId="6F81075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BC87767" w14:textId="5A9E41DB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4997ABD" w14:textId="3F390CDF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15,025.00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F069A12" w14:textId="0DC647DD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99.2323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B51969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40A974A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55ABE8A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0E5DC165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24495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1F9A88" w14:textId="749D0E9F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77FECA" w14:textId="604BBFED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66BBD" w14:textId="34540E9B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102DA1" w14:textId="69861972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3B35461" w14:textId="6DEBE132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1B8CD61" w14:textId="4F1E307C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9ABC84B" w14:textId="567C2E5F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E2FDF1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D8DE998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8473233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69F49B12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C4F8A3A" w14:textId="77777777" w:rsidR="008F4A71" w:rsidRPr="00BA2E9F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76A8DC" w14:textId="6171C171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8FF4D" w14:textId="60D1073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6FEB9" w14:textId="2962951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6B935" w14:textId="32979564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7BC9FE" w14:textId="60E25659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60107C3" w14:textId="2BBC61BA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7,042.20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093B2A8" w14:textId="4C33BF37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95.2853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D39C9A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CFAA1E1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620F8C5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1D16BCA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DD104A0" w14:textId="309196C9" w:rsidR="008F4A71" w:rsidRPr="00D57F6B" w:rsidRDefault="008F4A71" w:rsidP="008F4A71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AB4C2A" w14:textId="534F9EF2" w:rsidR="008F4A71" w:rsidRPr="00D57F6B" w:rsidRDefault="008F4A71" w:rsidP="008F4A7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959929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2192AF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0526C8" w14:textId="460CD24E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1AD8D0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A079B70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0E2C80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20215D" w14:textId="564294B4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6ACB371" w14:textId="0EB52469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6CDAE7" w14:textId="4F15B45D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25D9084E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C4FA890" w14:textId="783B7EB6" w:rsidR="008F4A71" w:rsidRPr="008356F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31-Dec</w:t>
            </w:r>
            <w:r w:rsidRPr="00BA2E9F">
              <w:rPr>
                <w:b/>
                <w:bCs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024CA4" w14:textId="1D79153D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430F7C" w14:textId="02F15D54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B5F511" w14:textId="14790CEB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8877207" w14:textId="575935FD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F2E631D" w14:textId="61BE29DF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19D30F2" w14:textId="62368CA3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6B6C7C" w14:textId="5C5273EF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22DB034" w14:textId="49308839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5DCDAEF4" w14:textId="65E6BBF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6BDAE6B" w14:textId="5FC6A51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8F4A71" w:rsidRPr="00E73AA6" w14:paraId="217C637B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2204C1D" w14:textId="77777777" w:rsidR="008F4A71" w:rsidRDefault="008F4A71" w:rsidP="008F4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4BBB7" w14:textId="62B918F5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2724AC0" w14:textId="71FF5D85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5AA778D" w14:textId="6CB3B472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7B920DB" w14:textId="451E6071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98.8132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42E5A15" w14:textId="39669F99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142C061" w14:textId="3105948A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10,666.50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8DB2088" w14:textId="3E203173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98.9923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97BCC56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D5ACB4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35E41A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3E6FA08A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013BB4" w14:textId="77777777" w:rsidR="008F4A71" w:rsidRPr="00455DB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5C2FF3" w14:textId="7415CEE8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A842A9" w14:textId="03AF9B16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122EE0" w14:textId="02DD57C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9D2D48" w14:textId="007C933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BDED7D5" w14:textId="46290B89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F0AD474" w14:textId="2FAC7416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D854A51" w14:textId="05EE3741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D810003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8EA2CD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C7CF7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3B152755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8F64311" w14:textId="77777777" w:rsidR="008F4A71" w:rsidRPr="00BA2E9F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7C76D" w14:textId="1ECA6220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2AA226" w14:textId="5523313A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9B67E4" w14:textId="42246279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ED78BD" w14:textId="08E2A516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33D9525" w14:textId="79E3EA65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C8F85E7" w14:textId="37A427BE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910EA7A" w14:textId="2F957206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9001208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2C069DD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AAA1C87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2AB47625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B6E9577" w14:textId="5386D0EB" w:rsidR="008F4A71" w:rsidRPr="00455DB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68CD13" w14:textId="51054DCF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901963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2AA962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B0D3D7" w14:textId="0CBF175A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FBBC4A3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1737069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4AC6C1F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5BCC465" w14:textId="64274169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5C71629" w14:textId="4482ACAD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1A9D09A" w14:textId="37EE1AB0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6F8F7A2F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82526E1" w14:textId="13442D65" w:rsidR="008F4A71" w:rsidRPr="008356F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64D">
              <w:rPr>
                <w:b/>
                <w:bCs/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5183D7" w14:textId="398E2DAB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3BC3D7" w14:textId="60E3FCD8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D50F4E" w14:textId="17422DCE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B91B73" w14:textId="12EC88A0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55EC4D9" w14:textId="1F8380AF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FB289E8" w14:textId="6D88431C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F615149" w14:textId="7609B596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3784CB8" w14:textId="1E7AD8E2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3923D13D" w14:textId="69DF0ED2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E1ED2F3" w14:textId="2D487B6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8F4A71" w:rsidRPr="00E73AA6" w14:paraId="411C1B2E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E4F48F8" w14:textId="77777777" w:rsidR="008F4A71" w:rsidRPr="008356F1" w:rsidRDefault="008F4A71" w:rsidP="008F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AF4182" w14:textId="50B24A6C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711C53" w14:textId="62DDF9AF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587EFC" w14:textId="78C0905A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0C536C" w14:textId="0E6ECE79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FE95A2E" w14:textId="4BF3C283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8,858.50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63591F8" w14:textId="6179EB29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02DA94A" w14:textId="1D3F805A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99.0065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2C45FB0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297BAA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1E17397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75D2D38F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4B9DCF" w14:textId="77777777" w:rsidR="008F4A71" w:rsidRPr="008356F1" w:rsidRDefault="008F4A71" w:rsidP="008F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5F206D5" w14:textId="282BCB39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FD044E" w14:textId="33200AF8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9ADF87" w14:textId="6F51ADF3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7E2AEA" w14:textId="2B8B25A9" w:rsidR="008F4A71" w:rsidRPr="008356F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4129ED" w14:textId="14308AE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F2378C" w14:textId="254D96D6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49D684" w14:textId="2CA05E32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4B76C1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BA2B36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018787A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1532FDEF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0D282DF" w14:textId="77777777" w:rsidR="008F4A7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F373FC" w14:textId="1F4A5E76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B575A0" w14:textId="0316947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6E1DE4" w14:textId="144B14B1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7D9875" w14:textId="1F659442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4E982B" w14:textId="16F57D2C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10,000.00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E309763" w14:textId="62CFC89D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92CB536" w14:textId="585021C0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330C963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1AA9C9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9469E48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0439C53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40AFCE0" w14:textId="394BC112" w:rsidR="008F4A71" w:rsidRPr="00455DB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3F4D1" w14:textId="2DD757B0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23CECA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C1058F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FF0130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BDD57CA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57DD9EA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81DD7A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BE7D062" w14:textId="19ECD5EB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731EC7C" w14:textId="2B69EE6F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14A2352" w14:textId="158BB34B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2355D433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74F0926" w14:textId="152BA01D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64D">
              <w:rPr>
                <w:b/>
                <w:bCs/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1EC58D" w14:textId="45AA3873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8DAEC1" w14:textId="0E2E170F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75F7C2" w14:textId="5E0558D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AE988E" w14:textId="3EFBD41E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41F5993" w14:textId="0382762A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1BC3C03" w14:textId="2797BEE1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D57103D" w14:textId="2A3AA9FB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016C322" w14:textId="2E446B4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1448DA6D" w14:textId="11D4FC15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9F050BA" w14:textId="32D77152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8F4A71" w:rsidRPr="00E73AA6" w14:paraId="7DAF1F3E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EBA8032" w14:textId="77777777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D4C592" w14:textId="0E231967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AC4FD9" w14:textId="73924A40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218E" w14:textId="4E375E2E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9429BD" w14:textId="3D24D7F6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E1219E4" w14:textId="497DDC9F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7781EAF" w14:textId="7C859AF2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26,021.00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3E1E21" w14:textId="2C96384A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99.0216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816A9E3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8803166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8F3D7E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48016B40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24E9BAA" w14:textId="77777777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69243" w14:textId="19FA4AD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15F572" w14:textId="32152F42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75FFD6" w14:textId="71C2D010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E4A463" w14:textId="59B4F4E4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83362B" w14:textId="0E23AB11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C1DF0D" w14:textId="096675A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969784" w14:textId="3ABC76A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33F79B9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52D6EB9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FD71B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3DB42488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86EAA99" w14:textId="77777777" w:rsidR="008F4A7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936815" w14:textId="6B20256D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0C9F74" w14:textId="4B48BB1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4E1D54" w14:textId="403F0C65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C7E07B" w14:textId="4DCB55C2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AFB94AC" w14:textId="0CA5CFDE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833C1F" w14:textId="502429B3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5A66B34" w14:textId="16609EC2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C6BAEB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A1B6473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7E956D0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24EEB38F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97C5F4C" w14:textId="6B4BD342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60D9C6" w14:textId="34563C1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8F61D0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8A83D16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3C2446" w14:textId="54E9C072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485C82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11C138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2E3A97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68A8401" w14:textId="7B1A204E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AF6E957" w14:textId="3323AFC0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D627350" w14:textId="7FDBED18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10DD9282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46B3336" w14:textId="13B72D14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11-Feb</w:t>
            </w:r>
            <w:r w:rsidRPr="00BF364D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989CA5" w14:textId="75491F5F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BE53DD" w14:textId="7B1FF98B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40AAC" w14:textId="0FAD018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A239A" w14:textId="30F705F9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74B0D9" w14:textId="508C49C6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B14FDF" w14:textId="7CB1EADE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51EC16" w14:textId="56F47ED1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ADAEC2B" w14:textId="114567D1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3BA32848" w14:textId="2EAC6A69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D4D12F7" w14:textId="277AFB70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8F4A71" w:rsidRPr="00E73AA6" w14:paraId="76896D96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F4A339C" w14:textId="77777777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AAABDA" w14:textId="340CC17E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8FD5A3" w14:textId="6867D56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03A967" w14:textId="72723644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86B06F" w14:textId="2298BFD9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82B47E6" w14:textId="5904A619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F721786" w14:textId="2264E4C0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FD48C6" w14:textId="13A86129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DDD8649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6755466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E33712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25C698AA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3E1413" w14:textId="77777777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594C4B1" w14:textId="3DA4195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4A7F17" w14:textId="5B6D0854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FA3F17" w14:textId="00E563A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5335DD" w14:textId="7B2D793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463753" w14:textId="1A8F90D1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C55567" w14:textId="10B3678A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6A19A0" w14:textId="4D97C2CB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65D45D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890A0F7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7C11E1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6E8F287E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9E64B0E" w14:textId="77777777" w:rsidR="008F4A7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DA4614" w14:textId="5218BF49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F5FFB" w14:textId="1A6F2FAF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D1FD9E" w14:textId="36851016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FB83A5" w14:textId="29C6E8B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F62455" w14:textId="4EDAB4AF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DCD774" w14:textId="37526F3F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42394F" w14:textId="70829D46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E9D6012" w14:textId="77777777" w:rsidR="008F4A71" w:rsidRPr="0076373B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67B5A3E" w14:textId="77777777" w:rsidR="008F4A71" w:rsidRPr="0076373B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541F635" w14:textId="77777777" w:rsidR="008F4A71" w:rsidRPr="0076373B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183836CE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EDB86E0" w14:textId="4AF31223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D22666" w14:textId="348AC6A2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180DE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D9C0D0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C6D55C" w14:textId="5DFE83DE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F4168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11B07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AB49CD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543B3163" w14:textId="54BEBDF8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7DE27CBA" w14:textId="133E3688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74D7DCA2" w14:textId="780C8459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08FA47FA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F9B2B5E" w14:textId="5DD87B04" w:rsidR="008F4A71" w:rsidRPr="00115185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25-Feb</w:t>
            </w:r>
            <w:r w:rsidRPr="00BF364D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DB8745" w14:textId="54F43A91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13EE8" w14:textId="452ECEA3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36FFC9" w14:textId="2ED89091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FF69A7" w14:textId="1333372E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852F3E" w14:textId="30003663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235DE" w14:textId="5C39C9D1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93F0C" w14:textId="6A0BA80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13446815" w14:textId="3877BF04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810" w:type="dxa"/>
            <w:vAlign w:val="bottom"/>
          </w:tcPr>
          <w:p w14:paraId="4259B45D" w14:textId="64E7DD55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0669193F" w14:textId="2E2300C3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99.5239</w:t>
            </w:r>
          </w:p>
        </w:tc>
      </w:tr>
      <w:tr w:rsidR="008F4A71" w:rsidRPr="00E73AA6" w14:paraId="5C7DC0DB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4A7FD3E" w14:textId="77777777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AAE893" w14:textId="0FE10E7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A919F5" w14:textId="47F57620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559B94" w14:textId="2EC1839E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3E52DC" w14:textId="50E2FDA5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4FD9073" w14:textId="2F297417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9B4D0B" w14:textId="64576554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E75A7C" w14:textId="07D73298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74FC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60CE540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7C3C587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30C732F7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F5C7237" w14:textId="77777777" w:rsidR="008F4A71" w:rsidRPr="00115185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968DF4" w14:textId="65BC93F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0D203" w14:textId="0E860F2E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15870B" w14:textId="4801090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EA958D" w14:textId="6AC3A5D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7812EC" w14:textId="6EBEC6BB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7AB343" w14:textId="27DADDA9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3BEEC6" w14:textId="12765B4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B440F2D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D0704B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14DCD3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145E1B79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02689A" w14:textId="77777777" w:rsidR="008F4A71" w:rsidRPr="00BF364D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7384B5" w14:textId="4CBEC1A8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EB6E665" w14:textId="545B46FA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B1BE4E" w14:textId="4871E49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E9BDD" w14:textId="31B6AF5A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E4BD8" w14:textId="72A4A764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808026" w14:textId="039E801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C1142F" w14:textId="0A47E811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303BDF" w14:textId="77777777" w:rsidR="008F4A71" w:rsidRPr="0076373B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F75A9F6" w14:textId="77777777" w:rsidR="008F4A71" w:rsidRPr="0076373B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00614F0" w14:textId="77777777" w:rsidR="008F4A71" w:rsidRPr="0076373B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35166735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4FB0219" w14:textId="6197DC06" w:rsidR="008F4A71" w:rsidRPr="00115185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8C6728" w14:textId="19E0C559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5E167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9192A7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B3D0F6" w14:textId="16BFF97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642680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25D661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9E092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5D2D731" w14:textId="5EFFA1C6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25,750.00</w:t>
            </w:r>
          </w:p>
        </w:tc>
        <w:tc>
          <w:tcPr>
            <w:tcW w:w="810" w:type="dxa"/>
            <w:vAlign w:val="center"/>
          </w:tcPr>
          <w:p w14:paraId="14965689" w14:textId="0FEE1CD9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682702D" w14:textId="3CD5643C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99.5333</w:t>
            </w:r>
          </w:p>
        </w:tc>
      </w:tr>
      <w:tr w:rsidR="008F4A71" w:rsidRPr="00E73AA6" w14:paraId="2E8FF39A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7823592" w14:textId="4DCF07CB" w:rsidR="008F4A71" w:rsidRPr="00115185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4DE94C" w14:textId="61731C80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BD87B" w14:textId="6DDB5F11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ACD8A6" w14:textId="2112EB58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003CB6" w14:textId="53DB59DA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25D4E1" w14:textId="18193803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648F82" w14:textId="1A8698F1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53218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E24AE9" w14:textId="38A624D3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53218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060C0EF" w14:textId="70128502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AD66711" w14:textId="32729031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3CD3A3" w14:textId="4D1825E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56B871F2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3811743" w14:textId="77777777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6647A5" w14:textId="58DF933C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D76AC4" w14:textId="142043CF" w:rsidR="008F4A71" w:rsidRDefault="008F4A71" w:rsidP="008F4A71">
            <w:pPr>
              <w:jc w:val="right"/>
            </w:pPr>
            <w:r>
              <w:rPr>
                <w:sz w:val="16"/>
                <w:szCs w:val="16"/>
              </w:rPr>
              <w:t>11,500.00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27DBA4" w14:textId="34D61BF7" w:rsidR="008F4A71" w:rsidRDefault="008F4A71" w:rsidP="008F4A7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B21CE8F" w14:textId="14FB9C50" w:rsidR="008F4A71" w:rsidRDefault="008F4A71" w:rsidP="008F4A7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FE35B0" w14:textId="34707CD4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55E96F3" w14:textId="10A56716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D1C556" w14:textId="1A6ADCCD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8C6503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0BE5C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7BCEC8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6B778CE0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CF83FF4" w14:textId="77777777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BA7B2F" w14:textId="1C75B194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F14AA8B" w14:textId="17330C90" w:rsidR="008F4A71" w:rsidRDefault="008F4A71" w:rsidP="008F4A71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DF62A0" w14:textId="7EBC41BE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D75C95" w14:textId="1F32E65D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078C67" w14:textId="22046F69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A2482D" w14:textId="5C82D3CE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7AA75" w14:textId="170CAE2E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013289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A09EE45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6A1B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3D1ACEF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46456A6" w14:textId="13A86AC7" w:rsidR="008F4A71" w:rsidRPr="002229FB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5D0015" w14:textId="3F15133C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D92768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C98B55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F331D0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CAF52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C4F29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597E2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3009795" w14:textId="268FAE74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8C43134" w14:textId="712460D2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A07E52" w14:textId="1BA33979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99.5434</w:t>
            </w:r>
          </w:p>
        </w:tc>
      </w:tr>
      <w:tr w:rsidR="008F4A71" w:rsidRPr="00E73AA6" w14:paraId="331C591E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8824533" w14:textId="415905CC" w:rsidR="008F4A71" w:rsidRPr="00BA2E9F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A59835" w14:textId="5FE0A10F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CD0B90" w14:textId="7776C108" w:rsidR="008F4A71" w:rsidRDefault="008F4A71" w:rsidP="008F4A71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4152C7" w14:textId="5E90E38F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11705D" w14:textId="643EF6DA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1071FC" w14:textId="478FAEF1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F18DFC" w14:textId="6E371C01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E0FAA6" w14:textId="533A4501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CFCA70B" w14:textId="22C6E3DB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3A12AAF" w14:textId="7070645B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EF65AD" w14:textId="6A2A3642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157A5D31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193A15F" w14:textId="77777777" w:rsidR="008F4A71" w:rsidRPr="00BA2E9F" w:rsidRDefault="008F4A71" w:rsidP="008F4A7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A2B2AB" w14:textId="7D760DE7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AD3F4F" w14:textId="35004F41" w:rsidR="008F4A71" w:rsidRDefault="008F4A71" w:rsidP="008F4A71">
            <w:pPr>
              <w:jc w:val="right"/>
            </w:pPr>
            <w:r>
              <w:rPr>
                <w:sz w:val="16"/>
                <w:szCs w:val="16"/>
              </w:rPr>
              <w:t>11,500.00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6296D7" w14:textId="67ED3FA9" w:rsidR="008F4A71" w:rsidRDefault="008F4A71" w:rsidP="008F4A7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41611D" w14:textId="13B02870" w:rsidR="008F4A71" w:rsidRDefault="008F4A71" w:rsidP="008F4A7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37796B" w14:textId="0038614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39B638" w14:textId="2F663CD4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104C99" w14:textId="0F40436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C5763A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3F969785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3F966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7F3B2E03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255DDDF" w14:textId="77777777" w:rsidR="008F4A71" w:rsidRPr="00BA2E9F" w:rsidRDefault="008F4A71" w:rsidP="008F4A7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2D68EA" w14:textId="22061248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1E95A1" w14:textId="03FD2877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5EF2F2" w14:textId="1B1B5E4B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9AF3E4" w14:textId="06342FD3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B546F" w14:textId="50009F76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3301A9" w14:textId="52B39FA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D39A58" w14:textId="7208B278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3D4F5A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BE1507A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D92A5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06633E2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C612F70" w14:textId="680C15B2" w:rsidR="008F4A71" w:rsidRPr="00BA2E9F" w:rsidRDefault="008F4A71" w:rsidP="008F4A71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65A963" w14:textId="32A932AB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2022AA" w14:textId="77777777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DEBC95" w14:textId="77777777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57E76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016901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263A08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8D299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182244E" w14:textId="20099E45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08B7ADFD" w14:textId="2C096FDF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9A7ABC" w14:textId="01157756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99.5544</w:t>
            </w:r>
          </w:p>
        </w:tc>
      </w:tr>
      <w:tr w:rsidR="008F4A71" w:rsidRPr="00E73AA6" w14:paraId="25D6049C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8539544" w14:textId="11A7D59C" w:rsidR="008F4A71" w:rsidRPr="00BA2E9F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920F4C" w14:textId="2F8FCFFF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6195EC" w14:textId="66A37685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C16B3B" w14:textId="72775276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3B90DF" w14:textId="44F12723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19E11" w14:textId="3B2B347E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3,750.00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89D0F5" w14:textId="0389965D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223E97" w14:textId="505A1BA4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CC7FCCC" w14:textId="43CA8B6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3A050F" w14:textId="12BEFBB2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E10051" w14:textId="5DF81EB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35BB6C29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E7B9EC7" w14:textId="77777777" w:rsidR="008F4A71" w:rsidRPr="00BA2E9F" w:rsidRDefault="008F4A71" w:rsidP="008F4A7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7046D" w14:textId="2BE342B6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C16BB0" w14:textId="48831BAE" w:rsidR="008F4A71" w:rsidRDefault="008F4A71" w:rsidP="008F4A71">
            <w:pPr>
              <w:jc w:val="right"/>
            </w:pPr>
            <w:r w:rsidRPr="00622851">
              <w:rPr>
                <w:sz w:val="16"/>
                <w:szCs w:val="16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4D3194" w14:textId="68C9BAB3" w:rsidR="008F4A71" w:rsidRDefault="008F4A71" w:rsidP="008F4A7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3D129" w14:textId="1E0C52BA" w:rsidR="008F4A71" w:rsidRDefault="008F4A71" w:rsidP="008F4A7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2BD5ED" w14:textId="2B7FD816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AE29A" w14:textId="036096A5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94114D" w14:textId="6EBA7D2A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1688B45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2B396C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AD3447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0841DEBF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2313350" w14:textId="77777777" w:rsidR="008F4A71" w:rsidRPr="00BA2E9F" w:rsidRDefault="008F4A71" w:rsidP="008F4A7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A7CC5" w14:textId="4A560D34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E18362" w14:textId="184280DB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7A1D11" w14:textId="59E09860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A068A" w14:textId="06F0AB19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99D597" w14:textId="11A6EB2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A3EC8E" w14:textId="4B8392E3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B6D03E" w14:textId="17FFCDB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A5F8709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0DCC13B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1C930A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691E2512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20AFF61" w14:textId="59CE5A0C" w:rsidR="008F4A71" w:rsidRPr="00115185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F41CB4" w14:textId="5C616C34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FE17E1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E7018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33973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3D629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FCF301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3629F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EEB783A" w14:textId="2080EBAC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A703CAF" w14:textId="0CDDE4BA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12,093.10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D4E9E8" w14:textId="379C72BC" w:rsidR="008F4A71" w:rsidRDefault="008F4A71" w:rsidP="008F4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99.5671</w:t>
            </w:r>
          </w:p>
        </w:tc>
      </w:tr>
      <w:tr w:rsidR="008F4A71" w:rsidRPr="00E73AA6" w14:paraId="7774BF52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48121CB" w14:textId="6359B723" w:rsidR="008F4A71" w:rsidRPr="00BA2E9F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8FA450F" w14:textId="07EA74DC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3821E6" w14:textId="17319F24" w:rsidR="008F4A71" w:rsidRDefault="008F4A71" w:rsidP="008F4A71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9390B" w14:textId="6241F3C4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D8E0F38" w14:textId="175991FA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EAC856" w14:textId="4891D83D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1461C9" w14:textId="1E217E7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F82DFD" w14:textId="05FD8110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F09382C" w14:textId="77B382E0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FBCD42A" w14:textId="17C83C06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4238E" w14:textId="62454DD8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64D04D31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4DCAA98" w14:textId="77777777" w:rsidR="008F4A71" w:rsidRPr="00BA2E9F" w:rsidRDefault="008F4A71" w:rsidP="008F4A7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896229" w14:textId="694CF084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8789AD" w14:textId="47B3F083" w:rsidR="008F4A71" w:rsidRDefault="008F4A71" w:rsidP="008F4A71">
            <w:pPr>
              <w:jc w:val="right"/>
            </w:pPr>
            <w:r w:rsidRPr="00622851">
              <w:rPr>
                <w:sz w:val="16"/>
                <w:szCs w:val="16"/>
              </w:rPr>
              <w:t>61,765.00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B96FF6" w14:textId="5D1EB565" w:rsidR="008F4A71" w:rsidRDefault="008F4A71" w:rsidP="008F4A7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092076" w14:textId="7E21BB6E" w:rsidR="008F4A71" w:rsidRDefault="008F4A71" w:rsidP="008F4A7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2F1E85" w14:textId="79125F0B" w:rsidR="008F4A71" w:rsidRPr="0062285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B28B03" w14:textId="69B8FEC3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8BE2DC" w14:textId="03D3A6F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AD3A3" w14:textId="15A14341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CE5D327" w14:textId="7BE18466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E26F30" w14:textId="514C6C3F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4C27D4F6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62E38F4" w14:textId="77777777" w:rsidR="008F4A71" w:rsidRPr="00BA2E9F" w:rsidRDefault="008F4A71" w:rsidP="008F4A7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4BAE8C" w14:textId="6DFC5D57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41CC2" w14:textId="386AA302" w:rsidR="008F4A71" w:rsidRPr="0062285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0787" w14:textId="6094681A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ADCA11" w14:textId="1DE7CC46" w:rsidR="008F4A71" w:rsidRDefault="008F4A71" w:rsidP="008F4A7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2DCA1D" w14:textId="2D1C180F" w:rsidR="008F4A71" w:rsidRPr="0062285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4AF8F82" w14:textId="3A89D3A9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2120F4" w14:textId="025CBB4B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7FA095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E45C44B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886217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68DDA819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431D600" w14:textId="65CAD58F" w:rsidR="008F4A71" w:rsidRPr="00BA2E9F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6-May-21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B7F7E" w14:textId="5AC63287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6AED0" w14:textId="34DB7D30" w:rsidR="008F4A71" w:rsidRPr="0062285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D1138" w14:textId="39857492" w:rsidR="008F4A71" w:rsidRPr="00E77137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BA58E7" w14:textId="24465707" w:rsidR="008F4A71" w:rsidRPr="00E77137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F15B4D" w14:textId="081EE510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A487A75" w14:textId="4CE1A90B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8E9A0B" w14:textId="42979952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2EB87309" w14:textId="7CD59DA6" w:rsidR="008F4A71" w:rsidRPr="008F4A71" w:rsidRDefault="008F4A71" w:rsidP="008F4A7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26,000.00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14:paraId="7521EE58" w14:textId="73FA6401" w:rsidR="008F4A71" w:rsidRPr="008F4A71" w:rsidRDefault="008F4A71" w:rsidP="008F4A7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25,907.00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1C18A26" w14:textId="1A476967" w:rsidR="008F4A71" w:rsidRPr="008F4A71" w:rsidRDefault="008F4A71" w:rsidP="008F4A7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99.5793</w:t>
            </w:r>
          </w:p>
        </w:tc>
      </w:tr>
      <w:tr w:rsidR="008F4A71" w:rsidRPr="00E73AA6" w14:paraId="75D31481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49460D3" w14:textId="77777777" w:rsidR="008F4A71" w:rsidRPr="008F4A7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B535A84" w14:textId="008D50DE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C447F4" w14:textId="77777777" w:rsidR="008F4A71" w:rsidRPr="0062285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0938DB" w14:textId="77777777" w:rsidR="008F4A71" w:rsidRPr="00E77137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D6DB88" w14:textId="77777777" w:rsidR="008F4A71" w:rsidRPr="00E77137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9B0F687" w14:textId="08719179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16,500.00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74EE85E9" w14:textId="34F97D3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325532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7D9438EC" w14:textId="62459606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325532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3A58AA8C" w14:textId="69EDA14A" w:rsidR="008F4A71" w:rsidRPr="008F4A71" w:rsidRDefault="008F4A71" w:rsidP="008F4A7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14:paraId="76939D97" w14:textId="4C335FC3" w:rsidR="008F4A71" w:rsidRPr="008F4A71" w:rsidRDefault="008F4A71" w:rsidP="008F4A7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81196CE" w14:textId="47275D4E" w:rsidR="008F4A71" w:rsidRPr="008F4A71" w:rsidRDefault="008F4A71" w:rsidP="008F4A7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F4A71" w:rsidRPr="00E73AA6" w14:paraId="27CE3BD2" w14:textId="77777777" w:rsidTr="000F349A">
        <w:trPr>
          <w:trHeight w:val="198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A86AE30" w14:textId="043D67FB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D51884" w14:textId="486416BC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91A58D1" w14:textId="483FA8FE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2CE341A" w14:textId="7F53EC0F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31,500.00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BB18BC2" w14:textId="4B2F932B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98.1794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54B61CE" w14:textId="0364E8A6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F3DB86" w14:textId="6EA81CAA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398CA8" w14:textId="70E725F5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7D5CEDD" w14:textId="05D546B3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06DD937" w14:textId="5B69D320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32E028" w14:textId="0595B5BD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</w:tr>
      <w:tr w:rsidR="008F4A71" w:rsidRPr="00E73AA6" w14:paraId="5C34EDD7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DD9A03C" w14:textId="77777777" w:rsidR="008F4A71" w:rsidRPr="00E77137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E4F970" w14:textId="145D63FA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B41F6C9" w14:textId="23B466E1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A5403A" w14:textId="0B72F96F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A9DEEA7" w14:textId="356F5740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7D940A1" w14:textId="5BDF8D2B" w:rsidR="008F4A71" w:rsidRP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130AA" w14:textId="293AD570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4AADE" w14:textId="33359250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B1C00EE" w14:textId="77777777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C5C9515" w14:textId="77777777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D032AC" w14:textId="77777777" w:rsidR="008F4A71" w:rsidRPr="008F4A71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</w:tr>
      <w:tr w:rsidR="008F4A71" w:rsidRPr="00E73AA6" w14:paraId="0401E94C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333CDBA" w14:textId="7AF12A33" w:rsidR="008F4A71" w:rsidRPr="00C01AF0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6849CA" w14:textId="4D822AC7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E38F8B" w14:textId="04EBD22E" w:rsidR="008F4A71" w:rsidRPr="0062285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069413" w14:textId="3C2224D5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6B68CE" w14:textId="5DD12916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080C1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781E6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32B799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0EBA372F" w14:textId="2869D197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20,000.00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14:paraId="18E3CE4F" w14:textId="7E9A5E2D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21,064.00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66E6411" w14:textId="031BD9C4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99.5871</w:t>
            </w:r>
          </w:p>
        </w:tc>
      </w:tr>
      <w:tr w:rsidR="008F4A71" w:rsidRPr="00E73AA6" w14:paraId="512AEDCD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FF1925B" w14:textId="77777777" w:rsidR="008F4A71" w:rsidRPr="008F4A71" w:rsidRDefault="008F4A71" w:rsidP="008F4A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889B22" w14:textId="15AFFF5E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B4144E" w14:textId="77777777" w:rsidR="008F4A71" w:rsidRPr="0062285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77BF3F1" w14:textId="77777777" w:rsidR="008F4A71" w:rsidRPr="00BA2E9F" w:rsidRDefault="008F4A71" w:rsidP="008F4A7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4A3073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E31AC0E" w14:textId="072DB0F4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42A26DBA" w14:textId="6292ABFA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D40693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6C584DD6" w14:textId="2FDC926D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D40693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2AEFFB5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E948B0F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A7A328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3507DE98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B739DAE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74EF01" w14:textId="1BE4824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A01EE8D" w14:textId="21A11A61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729745B" w14:textId="16ECD678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20,010.00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C61BECB" w14:textId="16EC69ED" w:rsidR="008F4A71" w:rsidRDefault="008F4A71" w:rsidP="008F4A71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98.1854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E155A1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3B9EB9D6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534C10FF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14:paraId="2834E0B4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9D199C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8EC1C56" w14:textId="77777777" w:rsidR="008F4A71" w:rsidRDefault="008F4A71" w:rsidP="008F4A71">
            <w:pPr>
              <w:jc w:val="right"/>
              <w:rPr>
                <w:sz w:val="16"/>
                <w:szCs w:val="16"/>
              </w:rPr>
            </w:pPr>
          </w:p>
        </w:tc>
      </w:tr>
      <w:tr w:rsidR="008F4A71" w:rsidRPr="00E73AA6" w14:paraId="353046CF" w14:textId="77777777" w:rsidTr="00F60696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8F4A71" w:rsidRPr="00E73AA6" w14:paraId="4B89C5AC" w14:textId="77777777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09F32E69" w14:textId="32FB95BF" w:rsidR="008F4A71" w:rsidRDefault="008F4A71" w:rsidP="008F4A7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14:paraId="514826AB" w14:textId="77777777" w:rsidR="008F4A71" w:rsidRDefault="008F4A71" w:rsidP="008F4A7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14:paraId="5800549F" w14:textId="77777777" w:rsidR="008F4A71" w:rsidRDefault="008F4A71" w:rsidP="008F4A7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14:paraId="1FBB442F" w14:textId="77777777" w:rsidR="008F4A71" w:rsidRDefault="008F4A71" w:rsidP="008F4A71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14:paraId="6E33928B" w14:textId="77777777" w:rsidR="008F4A71" w:rsidRDefault="008F4A71" w:rsidP="008F4A7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</w:tc>
            </w:tr>
          </w:tbl>
          <w:p w14:paraId="7F7135F7" w14:textId="77777777" w:rsidR="008F4A71" w:rsidRDefault="008F4A71" w:rsidP="008F4A71">
            <w:pPr>
              <w:rPr>
                <w:sz w:val="14"/>
                <w:szCs w:val="14"/>
              </w:rPr>
            </w:pPr>
          </w:p>
        </w:tc>
      </w:tr>
    </w:tbl>
    <w:p w14:paraId="18193344" w14:textId="77777777" w:rsidR="00B73EAE" w:rsidRDefault="00B73EAE" w:rsidP="00DF5A95">
      <w:pPr>
        <w:rPr>
          <w:b/>
          <w:bCs/>
        </w:rPr>
      </w:pPr>
    </w:p>
    <w:p w14:paraId="19D076CC" w14:textId="77777777" w:rsidR="00CE40B7" w:rsidRDefault="00CE40B7" w:rsidP="00DF5A95"/>
    <w:p w14:paraId="6D6A2156" w14:textId="77777777" w:rsidR="0030101C" w:rsidRPr="00E73AA6" w:rsidRDefault="0030101C" w:rsidP="00DF5A95"/>
    <w:p w14:paraId="1B8DC70C" w14:textId="77777777" w:rsidR="0030101C" w:rsidRPr="00E73AA6" w:rsidRDefault="0030101C" w:rsidP="00DF5A95"/>
    <w:p w14:paraId="2919D2EE" w14:textId="77777777"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085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14:paraId="2F337917" w14:textId="77777777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772" w14:textId="03FE7EC2" w:rsidR="007B47C0" w:rsidRPr="00E73AA6" w:rsidRDefault="00CA4F57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lastRenderedPageBreak/>
              <w:t>6.7</w:t>
            </w:r>
            <w:r w:rsidRPr="00E73AA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14:paraId="3099DD43" w14:textId="77777777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7AD" w14:textId="77777777" w:rsidR="007B47C0" w:rsidRPr="00E73AA6" w:rsidRDefault="007B47C0" w:rsidP="00F111C2"/>
        </w:tc>
      </w:tr>
      <w:tr w:rsidR="007B47C0" w:rsidRPr="00E73AA6" w14:paraId="7A14C7D2" w14:textId="77777777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14:paraId="19CA1F05" w14:textId="77777777"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14:paraId="1DD9C68C" w14:textId="77777777" w:rsidTr="00F111C2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EA9" w14:textId="77777777"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72D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284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B4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48C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9B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691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DBE48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14:paraId="64413734" w14:textId="77777777" w:rsidTr="00F111C2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C09" w14:textId="77777777"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48E1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FD22D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E3879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392D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0CD00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152C0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46D6C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AA0F5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A88C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A83C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2BE84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79D30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A10C4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60F91A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14:paraId="1C60AC61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EFC126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CD1A0EC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11780EF" w14:textId="77777777"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BA2CC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5409CF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092349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9BA69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317D2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59DD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45370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5D771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CAE7BE1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D34E5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7227B7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6A80E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E00D90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75198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724C0C5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C1CD65" w14:textId="1093DB8A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F17274" w14:textId="53712560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5C0D961" w14:textId="27DC82FB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604736" w14:textId="0BBC77C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98CED1" w14:textId="1CF8F0D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2E67D" w14:textId="3156466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913CF3" w14:textId="6C0C6931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DC1390" w14:textId="4CBEA15E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E75A9E" w14:textId="13353E1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8C6167" w14:textId="16DABC7D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816597" w14:textId="55A203A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231C09" w14:textId="41CC933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F7585D" w14:textId="70F060C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5D27C" w14:textId="0CB10B6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68ABB3" w14:textId="1DE00579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8FC4E7" w14:textId="216349D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818159" w14:textId="504A2BC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9.23</w:t>
            </w:r>
          </w:p>
        </w:tc>
      </w:tr>
      <w:tr w:rsidR="000F349A" w:rsidRPr="00E73AA6" w14:paraId="64C33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828414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2C11D3B3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2F34B1A" w14:textId="236ABAE8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4EC74" w14:textId="681BDE8B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3FE6F9" w14:textId="69F9AD0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8CA736" w14:textId="0B69E3F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F7AAC4" w14:textId="35DE3C0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5F0D79" w14:textId="0DFE8721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4C6DB" w14:textId="3203AED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9D889E" w14:textId="4F65C4C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8ECCB2" w14:textId="0A77BC2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4FA473" w14:textId="31E8C65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64BD2C" w14:textId="000BC22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BA2251" w14:textId="35CBB1E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C35564" w14:textId="37D1F3F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AFC09B" w14:textId="5B8A5C2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7CEDFF" w14:textId="71A9C26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7.49</w:t>
            </w:r>
          </w:p>
        </w:tc>
      </w:tr>
      <w:tr w:rsidR="000F349A" w:rsidRPr="00E73AA6" w14:paraId="3242139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B5E0FD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C85264C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B1B0A07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5C6EE8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17953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C558F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F3F09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10B3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F9538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06C54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BF19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0006CB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118AF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0CEAD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991988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756CD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DE612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7A8D254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5B24A" w14:textId="1D0128EC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58A17" w14:textId="18940A71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4F5997" w14:textId="026151DE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CC966" w14:textId="6A8E69B1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373C33" w14:textId="7479A66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0D4AD2" w14:textId="79F1E55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FC090C" w14:textId="4FF7C9F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3D205" w14:textId="700BEBB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CD00A7" w14:textId="145E7CF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EE3CE" w14:textId="07EBB22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62736" w14:textId="781EF13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6B0022" w14:textId="5617A8E9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F0F70F" w14:textId="64B7D0D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42EB11" w14:textId="7AD33B3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40C53D" w14:textId="1493A3E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B9BBC" w14:textId="7F0345DB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F26EB1" w14:textId="3B9BCF3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7.90</w:t>
            </w:r>
          </w:p>
        </w:tc>
      </w:tr>
      <w:tr w:rsidR="000F349A" w:rsidRPr="00E73AA6" w14:paraId="3B9238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DC4913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EC1295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9185D7" w14:textId="6368E66A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C86D49" w14:textId="4A5C594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155DD0" w14:textId="53D9104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BCDBA9" w14:textId="4951F1F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43E033" w14:textId="67BD8FB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FCDD77" w14:textId="6E3E3AC9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90F60" w14:textId="646227C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5F9424" w14:textId="249CF9C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300BE" w14:textId="3526094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066CB" w14:textId="0F3EAA0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74578E" w14:textId="720EBCF1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4FCC50" w14:textId="3A734BE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DD7DA" w14:textId="7434D65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2EA846" w14:textId="2A0F51C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FA7CCB" w14:textId="28C1CD9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0F349A" w:rsidRPr="00E73AA6" w14:paraId="71F47B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943F8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D16FD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2BC5090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6B8CC4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03F69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90D2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1B41E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C0A7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B59D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E3684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23277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AE776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2826B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61914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0EE1A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3987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DBE9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3C9626B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9E18E" w14:textId="512E401C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BED62F" w14:textId="2DF7C79C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2B9B7F" w14:textId="15B16B4A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9297C" w14:textId="526DB18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B9456D" w14:textId="554051F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A9361A" w14:textId="1F968831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8D2C36" w14:textId="6CF3907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E5BFE6" w14:textId="56FB4A0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FFC1CE" w14:textId="0153CBF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BAE15E" w14:textId="06C5231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48B58" w14:textId="53DF169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4291A5" w14:textId="3071CAC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DA6F9D" w14:textId="187BF28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F89980" w14:textId="6614098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59792" w14:textId="29BE2369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348E3D" w14:textId="7E6142C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417799" w14:textId="744C42CE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7.80</w:t>
            </w:r>
          </w:p>
        </w:tc>
      </w:tr>
      <w:tr w:rsidR="000F349A" w:rsidRPr="00E73AA6" w14:paraId="0493548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6FC63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1D42A0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091B3BD" w14:textId="2CABC9C1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A93BAB" w14:textId="5567C0C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62D914" w14:textId="085AD5E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E9275" w14:textId="1FCCC95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B56335" w14:textId="0E5436CB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AB8D6B" w14:textId="4FC6C1B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5D1F4F" w14:textId="17027D9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6E094" w14:textId="559A0511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628785" w14:textId="10C141E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5FFF7" w14:textId="6109335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969F1" w14:textId="3904AD29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219C6" w14:textId="0373DC1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737587" w14:textId="0ECED179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70A984" w14:textId="2F46B92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23EEF7" w14:textId="47397E0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7.35</w:t>
            </w:r>
          </w:p>
        </w:tc>
      </w:tr>
      <w:tr w:rsidR="000F349A" w:rsidRPr="00E73AA6" w14:paraId="771C0C5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1F3808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B55515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A8E001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36C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8FD0D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4AFD6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82E9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5005F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02780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46CF5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4AB8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425B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A6C92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E919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A413D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99EB9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0849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4EDFD3D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12643D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9C2ABC" w14:textId="03A4DE97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8205F70" w14:textId="66FBE69F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A3052" w14:textId="68CB629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1C6B18" w14:textId="5D91115E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453F1F" w14:textId="215421E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38C6F" w14:textId="33A69F0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7F680C" w14:textId="1A30654E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C77996" w14:textId="4DAB21E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90588C" w14:textId="39414A9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A1994B" w14:textId="18D7D70E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82D96A" w14:textId="2B61F72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DBAB6C" w14:textId="6853361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4C27FF" w14:textId="5B4EB631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752B4" w14:textId="75B06B9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1CA0E7" w14:textId="0C1C480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58BC5" w14:textId="340371E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6.99</w:t>
            </w:r>
          </w:p>
        </w:tc>
      </w:tr>
      <w:tr w:rsidR="000F349A" w:rsidRPr="00E73AA6" w14:paraId="438A074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CEBFAF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9CA1F2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FDA70B" w14:textId="0336A54F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FE1A94" w14:textId="6270861D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4E6179" w14:textId="11D5EC2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FE6A9F" w14:textId="56D0F73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4D45C7" w14:textId="29AA016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AD256" w14:textId="7A03C9BD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40E93" w14:textId="7E5F604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0FF572" w14:textId="2BFC7C8D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47DA4C" w14:textId="1042E619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8E852D" w14:textId="7181FB6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7FAF2" w14:textId="2295E88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82E975" w14:textId="6C0705C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31BA6" w14:textId="6475384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88997" w14:textId="7FFCA9D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136157" w14:textId="1B0DC50D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</w:tr>
      <w:tr w:rsidR="000F349A" w:rsidRPr="00E73AA6" w14:paraId="4063C23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5B28B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DF351F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305A9B2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4BFDC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3E5FB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AA9F7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50E9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FDC00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BD7CA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64DD6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8E891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2F0F8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285E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87D80B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77F1C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2C8E4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61A0D4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235D37B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1F0369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D2B2E8" w14:textId="7A4D5312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262701" w14:textId="0378C118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B31818" w14:textId="4A946A65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B03C8A" w14:textId="3AC272C4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0F6295" w14:textId="50B9AD62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5CFEA" w14:textId="7E3D5CD1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45F90F" w14:textId="131EC46D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07F01" w14:textId="1E623EE0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C518F0" w14:textId="3A12D079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A8548" w14:textId="7ED4752A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B7E9AF" w14:textId="379FC9D7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8C9FD7" w14:textId="080F0112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DCB698" w14:textId="42A8B959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5EDF7" w14:textId="5DDB72CE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96E33E" w14:textId="46D0431E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87213" w14:textId="3EABC086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</w:tr>
      <w:tr w:rsidR="000F349A" w:rsidRPr="00E73AA6" w14:paraId="71B7A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2F483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F22C91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A46E32" w14:textId="5E059A5D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2464DC" w14:textId="17FFB8C8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E0698" w14:textId="48607FB6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8FB14F" w14:textId="391045A8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21776" w14:textId="404CFE05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AFC22" w14:textId="64B9E44D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C77E44" w14:textId="4A7839AF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43CF58" w14:textId="0149D501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76383D" w14:textId="087D4675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584AC3" w14:textId="4904A7BC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8E312" w14:textId="52A3A33C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C0745" w14:textId="6ABA2556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FEB30" w14:textId="02374DB4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CE5381" w14:textId="1EACB6BA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661EC8" w14:textId="62EACA39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</w:tr>
      <w:tr w:rsidR="000F349A" w:rsidRPr="00E73AA6" w14:paraId="13AE03C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228959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FBE37C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53092D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93EA5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93355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72745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5313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E43D4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9CF9F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2EBD1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A04E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A3BE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18D2A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5714C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C61A7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3570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F4A3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74D85FE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D2E7AC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0E5BD1" w14:textId="645CD694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CE552D1" w14:textId="58A0DEDB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F95C" w14:textId="2E925166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B92BAA" w14:textId="3E4987BA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CD1283" w14:textId="25E8C3F6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C323D" w14:textId="6DB28297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30115F" w14:textId="7448CCF8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1740BA" w14:textId="27EC3883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1B09E6" w14:textId="2C40BB27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576672" w14:textId="4A589E89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1C522" w14:textId="44C6BFAB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F47926" w14:textId="17B3CB0E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891CD" w14:textId="678199F2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5E4DFF" w14:textId="71FBCC27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E31864" w14:textId="63D3DBF1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B6542" w14:textId="51A99C6B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7.57</w:t>
            </w:r>
          </w:p>
        </w:tc>
      </w:tr>
      <w:tr w:rsidR="000F349A" w:rsidRPr="00E73AA6" w14:paraId="6AB3083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4135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C68BCD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EE3534" w14:textId="72E295FA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7BDDCA" w14:textId="79A0813E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F85651" w14:textId="1D8B173E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142349" w14:textId="7C0778C4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A9AC3" w14:textId="45B0EFD6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2FEC40" w14:textId="2FEDCFAB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87430C" w14:textId="51448E50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23D723" w14:textId="4E147FEF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0120E6" w14:textId="037CCABF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7E076" w14:textId="657AA979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ADE97" w14:textId="2DC4679E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4A2AE3" w14:textId="62C7D803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5C0CBF" w14:textId="27B6CD19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61E3C4" w14:textId="2AE7020A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6B8AA7" w14:textId="7B45F7D2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</w:tr>
      <w:tr w:rsidR="000F349A" w:rsidRPr="00E73AA6" w14:paraId="3E4A21C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4E7D11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0EEA2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96FA79F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E78D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DE60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9DACC5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F9FDC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A5B18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D57558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0391B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F96CF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D66A58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BA7C4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3F50A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05860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3D4D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38560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76FA2B2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FF1FE5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77620B" w14:textId="46412A5A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Oct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F90F45" w14:textId="4D028A4C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BAAA6" w14:textId="75806A0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5E8150" w14:textId="5A6FDE3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3C031" w14:textId="10ACB7D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40E162" w14:textId="4D14FD4E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132E51" w14:textId="39468981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E4985D" w14:textId="6215F07B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B617CD" w14:textId="7EB7779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C0298" w14:textId="5F74FFE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BC4301" w14:textId="268A258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6369A2" w14:textId="1CCF438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D857BF" w14:textId="565E597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AB29CE" w14:textId="7C9A6E9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FA17F" w14:textId="4B915A3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360EC" w14:textId="223ED53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</w:tr>
      <w:tr w:rsidR="000F349A" w:rsidRPr="00E73AA6" w14:paraId="0536085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57251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0F8BD4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A742E57" w14:textId="5F863B4D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228FC8" w14:textId="3B9DEC2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F2ACC5" w14:textId="3478DB8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AD57C" w14:textId="1B8A713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3CE0AB" w14:textId="2926BE3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3EC2B" w14:textId="4E5B753B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0804C4" w14:textId="25AD35F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B9031" w14:textId="00FB52C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7A275" w14:textId="44A2F87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049AD" w14:textId="3B2340E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776A0" w14:textId="527DC86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5E8682" w14:textId="3E7D827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AED69" w14:textId="7001E1EB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2BA38" w14:textId="1344EF6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BEF7D2" w14:textId="56A1262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0F349A" w:rsidRPr="00E73AA6" w14:paraId="305ADFD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A84F1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ABFC8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59C3845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27760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E79E8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A1695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01350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5C6B1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86375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06BFF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FC7D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1694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0A63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05EC64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92B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EA6C6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CF4D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4DD7BEC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4AD477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C58F08" w14:textId="7F415093" w:rsidR="000F349A" w:rsidRPr="007F087C" w:rsidRDefault="000F349A" w:rsidP="000F3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0CE96A" w14:textId="07BD1044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637A9A" w14:textId="7B25B3B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63196C" w14:textId="706CDB2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D315E9" w14:textId="1B207FA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FC3EAD" w14:textId="48CDCF5B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D1AB6" w14:textId="1A98BDE9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683DF" w14:textId="70BA640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DE4FE" w14:textId="399CD00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B6BC16" w14:textId="4FE4F10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5A93B3" w14:textId="1CFEC57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10FAB" w14:textId="74EA947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230491" w14:textId="664D729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72E24D" w14:textId="4431E5E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608395" w14:textId="494D504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4BC46" w14:textId="360D24E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0F349A" w:rsidRPr="00E73AA6" w14:paraId="23B7350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BE504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81A7CEC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374E5D" w14:textId="314CC652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C61D73" w14:textId="696117EB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64B28D" w14:textId="4CDF944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2282BF" w14:textId="3849001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FEA3B8" w14:textId="6395ACC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B8483" w14:textId="0012252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7780B" w14:textId="5327773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4531C2" w14:textId="2C149DF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92D1BE" w14:textId="2DFC19CB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54002" w14:textId="3B764229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F592B3" w14:textId="42D4E85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9AE2D" w14:textId="7CE1924A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BC352" w14:textId="74B60E6D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310BDE" w14:textId="07545B05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A0E67D" w14:textId="4A34863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0F349A" w:rsidRPr="00E73AA6" w14:paraId="5EA18F0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79614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95823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B12BE8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EE386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68815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CF5E1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9E86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DC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B4D79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BFE69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F13A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A2398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86931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C4B98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E85C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DED7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AE7F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64A0157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8BE08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9F257A" w14:textId="5C0CC231" w:rsidR="000F349A" w:rsidRPr="007F087C" w:rsidRDefault="000F349A" w:rsidP="000F3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76D9ACD" w14:textId="7082BB13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D89061" w14:textId="624FA99B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78DE9" w14:textId="252A9A1E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7C1816" w14:textId="6E673F92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B4C1D0" w14:textId="09FEB99B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BF66C" w14:textId="0C2322A3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A94701" w14:textId="3AF48AF3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15CCEC" w14:textId="52836DE8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637897" w14:textId="171C5120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160031" w14:textId="3460E50F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20848" w14:textId="04403F47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D479A4" w14:textId="2FC83D91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B46FE" w14:textId="2FEEB50D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F63E1" w14:textId="73A4713C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76DE6" w14:textId="06990FE0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0F349A" w:rsidRPr="00E73AA6" w14:paraId="2F0EBF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64CC2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F8BE0B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E9FB018" w14:textId="3902A844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336B8C" w14:textId="35FE12C5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B1CA2D" w14:textId="6F22CFC7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A604FA" w14:textId="2589F8AF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9C28F" w14:textId="391620ED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49DCB0" w14:textId="20F9E54A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A425A1" w14:textId="2DDDFC69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44553A" w14:textId="38290849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864D57" w14:textId="192F9E95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1D015" w14:textId="52E3673C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A8886C" w14:textId="78FC4FF8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68C6B" w14:textId="0294E1DF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C5E85E" w14:textId="24A9D665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055F6" w14:textId="2292A4E1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9E82D9" w14:textId="6ECC2174" w:rsidR="000F349A" w:rsidRPr="007F087C" w:rsidRDefault="000F349A" w:rsidP="000F349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</w:tr>
      <w:tr w:rsidR="000F349A" w:rsidRPr="00E73AA6" w14:paraId="3517D32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E04CB9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EC32B8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628AB2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6F9DE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0AE0C5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DC4A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4E016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9891E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126D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DB4E6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CD3B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33C43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FB41A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19A8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2DDA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D2B2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CC48F6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6DCD699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0BFABF" w14:textId="7DD9D97D" w:rsidR="000F349A" w:rsidRPr="007F087C" w:rsidRDefault="000F349A" w:rsidP="000F3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F5617" w14:textId="282C578D" w:rsidR="000F349A" w:rsidRPr="007F087C" w:rsidRDefault="000F349A" w:rsidP="000F3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7B68EFD" w14:textId="4827922A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98698F" w14:textId="311F3C3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167123" w14:textId="1655AD2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FF0B8F" w14:textId="6FDF5F5E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6B1722" w14:textId="675A829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3574F" w14:textId="16500AC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19312B" w14:textId="17B987A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7FEC55" w14:textId="4395B69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9A24B6" w14:textId="618B473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7F3DEB" w14:textId="3737692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775E7A" w14:textId="63C935F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03CB1" w14:textId="3928EF5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5525A" w14:textId="7271F068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530DE" w14:textId="1820BAE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F09D40" w14:textId="3AAEB96F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</w:tr>
      <w:tr w:rsidR="000F349A" w:rsidRPr="00E73AA6" w14:paraId="3C29035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9327A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F26424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F86941" w14:textId="5C0CB3C9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EADAF4" w14:textId="6E5A056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E6B2C" w14:textId="0E8E230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28173" w14:textId="7DE27884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ED0C65" w14:textId="743649E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013C95" w14:textId="61BDF6C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DFB50" w14:textId="4FB07A9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2E70" w14:textId="405B03D0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455A9F" w14:textId="7EAE150E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B28119" w14:textId="776AB9C3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0F4ED0" w14:textId="54655B76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4F33EA" w14:textId="4F728DD1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87743F" w14:textId="78B75D7E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835F5D" w14:textId="2D8AB16C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E61C2" w14:textId="3CC53F72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0F349A" w:rsidRPr="00E73AA6" w14:paraId="38AE0CA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717BAB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8A213E7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E27B60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A418D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590F6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F9C9C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17D22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E5246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B3BE7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9EDD15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944028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6DE39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C2213B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819F7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E5EB5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14297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4AE4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25078D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285E3A" w14:textId="371E82C0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B39EB4" w14:textId="761FCFA1" w:rsidR="000F349A" w:rsidRPr="007F087C" w:rsidRDefault="000F349A" w:rsidP="000F3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DC2BBD" w14:textId="3D6D3DD0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86F563" w14:textId="22E924D0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809708" w14:textId="653607A4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ECCFF" w14:textId="64D014BD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7B2A3A" w14:textId="1DB881A9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0FD9DE" w14:textId="4A52F28E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2621F2" w14:textId="6B301A55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F103FA" w14:textId="2F6F2C89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32571A" w14:textId="570C4EC6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444CA6" w14:textId="0E36D4F4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3D4BBB" w14:textId="68945201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8F0D17" w14:textId="1D1AE780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60220" w14:textId="2C2FEBFF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C4624" w14:textId="457D6EF4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DB959E" w14:textId="78164DE5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</w:tr>
      <w:tr w:rsidR="000F349A" w:rsidRPr="00E73AA6" w14:paraId="5A98D87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C32C64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8AC521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DB963CB" w14:textId="0AB7406F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3656A8" w14:textId="332F87B7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76B3C" w14:textId="41764375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C9AE8A" w14:textId="7106C062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39EADC" w14:textId="2B0F6A7C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39DD0" w14:textId="0974ECB2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FA0EA0" w14:textId="65A90D61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FF6B3" w14:textId="21731C3B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8246A" w14:textId="580EBCAD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19EC38" w14:textId="4869305C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8807F9" w14:textId="06710866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A69706" w14:textId="395BF5C4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CAA88" w14:textId="17F02956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6E5DF" w14:textId="736E8681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D53E9" w14:textId="722B00E4" w:rsidR="000F349A" w:rsidRPr="007F087C" w:rsidRDefault="000F349A" w:rsidP="000F349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0F349A" w:rsidRPr="00E73AA6" w14:paraId="2435FF6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B4A692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66ED02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9F2185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D5C335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EA49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EC201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99301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D77CC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A0F7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90452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B921C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10BB4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3AFEB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B665B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A2BF1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AF117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4FB74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7089991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49EAA" w14:textId="29A65589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97B4BA" w14:textId="76CE18BF" w:rsidR="000F349A" w:rsidRPr="007F087C" w:rsidRDefault="000F349A" w:rsidP="000F3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FD1CA9" w14:textId="5B984335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1581D" w14:textId="7B5730C7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DE0669" w14:textId="5AF72B0B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A8B49F" w14:textId="573B1C70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626BB" w14:textId="11BECD8E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8AE39" w14:textId="5FE08465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3095D3" w14:textId="4343FF4B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F0A6AE" w14:textId="22A5A99A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3731AF" w14:textId="48684C1E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9E38F" w14:textId="643CE633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1BCEBF" w14:textId="0F58216D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D76183" w14:textId="4306FF7B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C49630" w14:textId="7E83E3F4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C280BC" w14:textId="24CCF26A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D18935" w14:textId="657CA033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0F349A" w:rsidRPr="00E73AA6" w14:paraId="6B43CD9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C2AADF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20ABF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032424" w14:textId="791AC09B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8E6281" w14:textId="125BF2B9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65B839" w14:textId="6C7B52C9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590F85" w14:textId="5223CFF8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B50642" w14:textId="42EE4D1D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BDDA82" w14:textId="4B111A37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748078" w14:textId="6A279129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1743B" w14:textId="0AF8C24A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4BFD9" w14:textId="0442560C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09516" w14:textId="7FEBB092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4621B" w14:textId="0FE1C34F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D48772" w14:textId="630E6153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CC787" w14:textId="39B88CC3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F58D7" w14:textId="77FCE5FC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FFEEE" w14:textId="3C0FE9E3" w:rsidR="000F349A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</w:tr>
      <w:tr w:rsidR="000F349A" w:rsidRPr="00E73AA6" w14:paraId="73D81E9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3337F5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66FAB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F26DFC4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634ABB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A5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30E315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467A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8884D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5E42B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3343D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BF9B7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C6C84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9BCBA8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E0E5B8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D976B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C577E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5772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349A" w:rsidRPr="00E73AA6" w14:paraId="55353BF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19FBB1" w14:textId="221EC61A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D98CBF" w14:textId="498C6E53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4F92DE4" w14:textId="2B713D38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6247A3" w14:textId="324669BB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6320D0" w14:textId="52530359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EEBB47" w14:textId="55B4540F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938C54" w14:textId="02099E6B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B3DF8" w14:textId="460F0F9D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05298F" w14:textId="4AD6E256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184452" w14:textId="30B5E817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01AA73" w14:textId="4D9594F1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F4BB25" w14:textId="7E7FD28A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BC4B37" w14:textId="08BCF50B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9E4F7B" w14:textId="541152AE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BD4A3" w14:textId="379DB314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F93879" w14:textId="37EBE640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849D5" w14:textId="6FECF2E0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0F349A" w:rsidRPr="00E73AA6" w14:paraId="0C42F10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AF09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C939E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B7E83D" w14:textId="702E5C1B" w:rsidR="000F349A" w:rsidRPr="007F087C" w:rsidRDefault="000F349A" w:rsidP="000F349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55762D" w14:textId="3D9064D4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38CAA" w14:textId="6778FDF1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583A50" w14:textId="27B2FA18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1DFC4" w14:textId="183121A5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B2075E" w14:textId="2FE46FE3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D17E96" w14:textId="69A5331A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20760" w14:textId="01A64BE8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1C144" w14:textId="63BAC67D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05447" w14:textId="0F5DA6FF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DE3F6" w14:textId="16DC2DB3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BF28BD" w14:textId="17D1F430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AA25E" w14:textId="6C9185D7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3C379" w14:textId="25C86FFC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EEABD6" w14:textId="157CD929" w:rsidR="000F349A" w:rsidRPr="00C84FAC" w:rsidRDefault="000F349A" w:rsidP="000F349A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0F349A" w:rsidRPr="00E73AA6" w14:paraId="72935C2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593E6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A7D025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E9035E" w14:textId="77777777" w:rsidR="000F349A" w:rsidRPr="007F087C" w:rsidRDefault="000F349A" w:rsidP="000F349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330483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410DD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BD2C2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52AFD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310B1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29951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4081EF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56892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96C1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C4EABA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6DADED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61419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DC300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9E93A8" w14:textId="77777777" w:rsidR="000F349A" w:rsidRPr="007F087C" w:rsidRDefault="000F349A" w:rsidP="000F349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0855" w:rsidRPr="00E73AA6" w14:paraId="084C6E81" w14:textId="77777777" w:rsidTr="00000855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430446" w14:textId="6522036D" w:rsidR="00000855" w:rsidRPr="007F087C" w:rsidRDefault="00000855" w:rsidP="000008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07A0DD" w14:textId="49849E2B" w:rsidR="00000855" w:rsidRPr="007F087C" w:rsidRDefault="00000855" w:rsidP="0000085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B2F0EF" w14:textId="7FB4B03D" w:rsidR="00000855" w:rsidRPr="007F087C" w:rsidRDefault="00000855" w:rsidP="0000085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D1F8F0" w14:textId="656D0640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47C941" w14:textId="63E2060C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00BA0D" w14:textId="645C32C1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EE4CBA" w14:textId="5936A64F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26AC3" w14:textId="5EB7E2E3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C6A9F5" w14:textId="2E369B0B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730428" w14:textId="53B98380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733897" w14:textId="286805F7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4ECC53" w14:textId="223A366C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017355" w14:textId="63EC7EF5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23BEC" w14:textId="695A1615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1C7D8" w14:textId="798D0A89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4C6DA7" w14:textId="72A39401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784C0" w14:textId="1104DF42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</w:t>
            </w:r>
          </w:p>
        </w:tc>
      </w:tr>
      <w:tr w:rsidR="00000855" w:rsidRPr="00E73AA6" w14:paraId="098037B2" w14:textId="77777777" w:rsidTr="00000855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7F98A" w14:textId="77777777" w:rsidR="00000855" w:rsidRPr="007F087C" w:rsidRDefault="00000855" w:rsidP="000008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6D298E" w14:textId="77777777" w:rsidR="00000855" w:rsidRPr="007F087C" w:rsidRDefault="00000855" w:rsidP="0000085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E00155" w14:textId="51DA17A9" w:rsidR="00000855" w:rsidRPr="007F087C" w:rsidRDefault="00000855" w:rsidP="0000085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9FDE10" w14:textId="2255CFC6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16F0E4" w14:textId="054BD742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2435F1" w14:textId="5EAFFF08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363399" w14:textId="0FEAE821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662E47" w14:textId="12818E22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0A2E62" w14:textId="3334609F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A26893" w14:textId="66977076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92BCBA" w14:textId="6CB213A0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5EDF91" w14:textId="6D77138F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3C020" w14:textId="1948838B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DE7A25" w14:textId="12F886A3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0B435" w14:textId="556782FB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E3C22" w14:textId="707A2E4A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5A6E3" w14:textId="5B2761DC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0F349A" w:rsidRPr="00E73AA6" w14:paraId="69C0FC5F" w14:textId="77777777" w:rsidTr="00C84FAC">
        <w:trPr>
          <w:trHeight w:hRule="exact" w:val="180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56A5A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2DCB7E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E4A7F2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0BBC77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49FAFF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ED356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6E8E1D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4EE2BF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5DAF06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1059C3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506CD9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6CA6F5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4DF4F3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BACFFE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CA0237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C3C1A2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852E6" w14:textId="77777777" w:rsidR="000F349A" w:rsidRPr="00ED0974" w:rsidRDefault="000F349A" w:rsidP="000F349A">
            <w:pPr>
              <w:jc w:val="right"/>
              <w:rPr>
                <w:sz w:val="12"/>
                <w:szCs w:val="12"/>
              </w:rPr>
            </w:pPr>
          </w:p>
        </w:tc>
      </w:tr>
      <w:tr w:rsidR="000F349A" w:rsidRPr="00E73AA6" w14:paraId="4386613F" w14:textId="77777777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2B9EB8E8" w14:textId="77777777" w:rsidR="000F349A" w:rsidRPr="00E73AA6" w:rsidRDefault="000F349A" w:rsidP="000F349A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86172" w14:textId="77777777" w:rsidR="000F349A" w:rsidRPr="00E73AA6" w:rsidRDefault="000F349A" w:rsidP="000F349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8A1" w14:textId="77777777" w:rsidR="000F349A" w:rsidRPr="00E73AA6" w:rsidRDefault="000F349A" w:rsidP="000F349A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08050466" w14:textId="77777777" w:rsidR="000F349A" w:rsidRPr="00E73AA6" w:rsidRDefault="000F349A" w:rsidP="000F349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0F349A" w:rsidRPr="00E73AA6" w14:paraId="2EFFC4E5" w14:textId="77777777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154D7D77" w14:textId="77777777" w:rsidR="000F349A" w:rsidRDefault="000F349A" w:rsidP="000F34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14:paraId="58D2EDF5" w14:textId="77777777" w:rsidR="000F349A" w:rsidRPr="00E73AA6" w:rsidRDefault="000F349A" w:rsidP="000F349A">
            <w:pPr>
              <w:rPr>
                <w:sz w:val="14"/>
                <w:szCs w:val="14"/>
              </w:rPr>
            </w:pPr>
          </w:p>
        </w:tc>
      </w:tr>
    </w:tbl>
    <w:p w14:paraId="25314675" w14:textId="77777777" w:rsidR="00963CBF" w:rsidRDefault="00963CBF" w:rsidP="00193993">
      <w:pPr>
        <w:tabs>
          <w:tab w:val="right" w:pos="9271"/>
        </w:tabs>
        <w:ind w:right="-252"/>
      </w:pPr>
    </w:p>
    <w:p w14:paraId="6E68B1FF" w14:textId="77777777" w:rsidR="008356F1" w:rsidRDefault="008356F1" w:rsidP="00193993">
      <w:pPr>
        <w:tabs>
          <w:tab w:val="right" w:pos="9271"/>
        </w:tabs>
        <w:ind w:right="-252"/>
      </w:pPr>
    </w:p>
    <w:p w14:paraId="41816605" w14:textId="77777777" w:rsidR="008356F1" w:rsidRDefault="008356F1" w:rsidP="00193993">
      <w:pPr>
        <w:tabs>
          <w:tab w:val="right" w:pos="9271"/>
        </w:tabs>
        <w:ind w:right="-252"/>
      </w:pPr>
    </w:p>
    <w:p w14:paraId="1C339454" w14:textId="77777777" w:rsidR="00B73EAE" w:rsidRDefault="00B73EAE" w:rsidP="00193993">
      <w:pPr>
        <w:tabs>
          <w:tab w:val="right" w:pos="9271"/>
        </w:tabs>
        <w:ind w:right="-252"/>
      </w:pPr>
    </w:p>
    <w:p w14:paraId="01CE0B13" w14:textId="77777777" w:rsidR="00B73EAE" w:rsidRDefault="00B73EAE" w:rsidP="00193993">
      <w:pPr>
        <w:tabs>
          <w:tab w:val="right" w:pos="9271"/>
        </w:tabs>
        <w:ind w:right="-252"/>
      </w:pPr>
    </w:p>
    <w:p w14:paraId="588B7FFD" w14:textId="77777777" w:rsidR="00B73EAE" w:rsidRDefault="00B73EAE" w:rsidP="00193993">
      <w:pPr>
        <w:tabs>
          <w:tab w:val="right" w:pos="9271"/>
        </w:tabs>
        <w:ind w:right="-252"/>
      </w:pPr>
    </w:p>
    <w:p w14:paraId="7AB9ED91" w14:textId="77777777" w:rsidR="00790EB7" w:rsidRDefault="00790EB7" w:rsidP="00193993">
      <w:pPr>
        <w:tabs>
          <w:tab w:val="right" w:pos="9271"/>
        </w:tabs>
        <w:ind w:right="-252"/>
      </w:pPr>
    </w:p>
    <w:p w14:paraId="49DBD0A8" w14:textId="77777777" w:rsidR="00963CBF" w:rsidRDefault="00963CBF" w:rsidP="00193993">
      <w:pPr>
        <w:tabs>
          <w:tab w:val="right" w:pos="9271"/>
        </w:tabs>
        <w:ind w:right="-252"/>
      </w:pPr>
    </w:p>
    <w:p w14:paraId="10E095F9" w14:textId="77777777" w:rsidR="00963CBF" w:rsidRDefault="00963CBF" w:rsidP="00193993">
      <w:pPr>
        <w:tabs>
          <w:tab w:val="right" w:pos="9271"/>
        </w:tabs>
        <w:ind w:right="-252"/>
      </w:pPr>
    </w:p>
    <w:p w14:paraId="12E63C3D" w14:textId="77777777" w:rsidR="00472D17" w:rsidRDefault="00472D17" w:rsidP="00743FB8">
      <w:pPr>
        <w:tabs>
          <w:tab w:val="right" w:pos="9271"/>
        </w:tabs>
        <w:ind w:right="-252"/>
        <w:jc w:val="center"/>
      </w:pPr>
    </w:p>
    <w:p w14:paraId="25A1AE47" w14:textId="77777777" w:rsidR="00A05FB5" w:rsidRDefault="00A05FB5" w:rsidP="00743FB8">
      <w:pPr>
        <w:tabs>
          <w:tab w:val="right" w:pos="9271"/>
        </w:tabs>
        <w:ind w:right="-252"/>
        <w:jc w:val="center"/>
      </w:pPr>
    </w:p>
    <w:p w14:paraId="46A7A386" w14:textId="77777777" w:rsidR="008C0564" w:rsidRDefault="008C0564" w:rsidP="00193993">
      <w:pPr>
        <w:tabs>
          <w:tab w:val="right" w:pos="9271"/>
        </w:tabs>
        <w:ind w:right="-252"/>
      </w:pPr>
    </w:p>
    <w:p w14:paraId="28391B55" w14:textId="77777777" w:rsidR="0065134E" w:rsidRDefault="0065134E" w:rsidP="00193993">
      <w:pPr>
        <w:tabs>
          <w:tab w:val="right" w:pos="9271"/>
        </w:tabs>
        <w:ind w:right="-252"/>
      </w:pPr>
    </w:p>
    <w:p w14:paraId="31DA4294" w14:textId="77777777" w:rsidR="001B051C" w:rsidRDefault="001B051C" w:rsidP="00193993">
      <w:pPr>
        <w:tabs>
          <w:tab w:val="right" w:pos="9271"/>
        </w:tabs>
        <w:ind w:right="-252"/>
      </w:pPr>
    </w:p>
    <w:p w14:paraId="1D38F22C" w14:textId="77777777" w:rsidR="001B051C" w:rsidRDefault="001B051C" w:rsidP="00193993">
      <w:pPr>
        <w:tabs>
          <w:tab w:val="right" w:pos="9271"/>
        </w:tabs>
        <w:ind w:right="-252"/>
      </w:pPr>
    </w:p>
    <w:p w14:paraId="2CAF43A0" w14:textId="77777777" w:rsidR="001B051C" w:rsidRDefault="001B051C" w:rsidP="00193993">
      <w:pPr>
        <w:tabs>
          <w:tab w:val="right" w:pos="9271"/>
        </w:tabs>
        <w:ind w:right="-252"/>
      </w:pPr>
    </w:p>
    <w:p w14:paraId="5AC20918" w14:textId="77777777" w:rsidR="001B051C" w:rsidRDefault="001B051C" w:rsidP="00193993">
      <w:pPr>
        <w:tabs>
          <w:tab w:val="right" w:pos="9271"/>
        </w:tabs>
        <w:ind w:right="-252"/>
      </w:pPr>
    </w:p>
    <w:p w14:paraId="60E3D1DB" w14:textId="77777777" w:rsidR="001B051C" w:rsidRDefault="001B051C" w:rsidP="00193993">
      <w:pPr>
        <w:tabs>
          <w:tab w:val="right" w:pos="9271"/>
        </w:tabs>
        <w:ind w:right="-252"/>
      </w:pPr>
    </w:p>
    <w:p w14:paraId="1EF6AD3B" w14:textId="77777777" w:rsidR="00743FB8" w:rsidRDefault="00743FB8" w:rsidP="00193993">
      <w:pPr>
        <w:tabs>
          <w:tab w:val="right" w:pos="9271"/>
        </w:tabs>
        <w:ind w:right="-252"/>
      </w:pPr>
    </w:p>
    <w:p w14:paraId="78606EC5" w14:textId="77777777" w:rsidR="00743FB8" w:rsidRDefault="00743FB8" w:rsidP="00193993">
      <w:pPr>
        <w:tabs>
          <w:tab w:val="right" w:pos="9271"/>
        </w:tabs>
        <w:ind w:right="-252"/>
      </w:pPr>
    </w:p>
    <w:p w14:paraId="26868091" w14:textId="77777777" w:rsidR="008309F9" w:rsidRDefault="008309F9" w:rsidP="00193993">
      <w:pPr>
        <w:tabs>
          <w:tab w:val="right" w:pos="9271"/>
        </w:tabs>
        <w:ind w:right="-252"/>
      </w:pPr>
    </w:p>
    <w:p w14:paraId="10FEFE0A" w14:textId="77777777" w:rsidR="00F16090" w:rsidRDefault="00F16090" w:rsidP="00193993">
      <w:pPr>
        <w:tabs>
          <w:tab w:val="right" w:pos="9271"/>
        </w:tabs>
        <w:ind w:right="-252"/>
      </w:pPr>
    </w:p>
    <w:p w14:paraId="2164846D" w14:textId="77777777" w:rsidR="00F16090" w:rsidRDefault="00F16090" w:rsidP="00193993">
      <w:pPr>
        <w:tabs>
          <w:tab w:val="right" w:pos="9271"/>
        </w:tabs>
        <w:ind w:right="-252"/>
      </w:pPr>
    </w:p>
    <w:p w14:paraId="28390551" w14:textId="77777777" w:rsidR="00F16090" w:rsidRDefault="00F16090" w:rsidP="00193993">
      <w:pPr>
        <w:tabs>
          <w:tab w:val="right" w:pos="9271"/>
        </w:tabs>
        <w:ind w:right="-252"/>
      </w:pPr>
    </w:p>
    <w:p w14:paraId="2E8DC55A" w14:textId="77777777" w:rsidR="00F16090" w:rsidRDefault="00F16090" w:rsidP="00193993">
      <w:pPr>
        <w:tabs>
          <w:tab w:val="right" w:pos="9271"/>
        </w:tabs>
        <w:ind w:right="-252"/>
      </w:pPr>
    </w:p>
    <w:p w14:paraId="0FD8C7C5" w14:textId="77777777" w:rsidR="00F16090" w:rsidRDefault="00F16090" w:rsidP="00193993">
      <w:pPr>
        <w:tabs>
          <w:tab w:val="right" w:pos="9271"/>
        </w:tabs>
        <w:ind w:right="-252"/>
      </w:pPr>
    </w:p>
    <w:p w14:paraId="0A747B47" w14:textId="77777777" w:rsidR="00703800" w:rsidRDefault="00703800" w:rsidP="00193993">
      <w:pPr>
        <w:tabs>
          <w:tab w:val="right" w:pos="9271"/>
        </w:tabs>
        <w:ind w:right="-252"/>
      </w:pPr>
    </w:p>
    <w:p w14:paraId="31AA1ACD" w14:textId="77777777" w:rsidR="00ED477A" w:rsidRDefault="00ED477A" w:rsidP="00193993">
      <w:pPr>
        <w:tabs>
          <w:tab w:val="right" w:pos="9271"/>
        </w:tabs>
        <w:ind w:right="-252"/>
      </w:pPr>
    </w:p>
    <w:p w14:paraId="65D2F34D" w14:textId="77777777" w:rsidR="00963CBF" w:rsidRDefault="00963CBF" w:rsidP="00193993">
      <w:pPr>
        <w:tabs>
          <w:tab w:val="right" w:pos="9271"/>
        </w:tabs>
        <w:ind w:right="-252"/>
      </w:pPr>
    </w:p>
    <w:p w14:paraId="68CCC017" w14:textId="77777777" w:rsidR="003629A2" w:rsidRDefault="003629A2" w:rsidP="00193993">
      <w:pPr>
        <w:tabs>
          <w:tab w:val="right" w:pos="9271"/>
        </w:tabs>
        <w:ind w:right="-252"/>
      </w:pPr>
    </w:p>
    <w:p w14:paraId="11F21A82" w14:textId="77777777" w:rsidR="00472D17" w:rsidRDefault="00472D17" w:rsidP="00193993">
      <w:pPr>
        <w:tabs>
          <w:tab w:val="right" w:pos="9271"/>
        </w:tabs>
        <w:ind w:right="-252"/>
      </w:pPr>
    </w:p>
    <w:p w14:paraId="0FEFB323" w14:textId="77777777" w:rsidR="00472D17" w:rsidRDefault="00472D17" w:rsidP="00193993">
      <w:pPr>
        <w:tabs>
          <w:tab w:val="right" w:pos="9271"/>
        </w:tabs>
        <w:ind w:right="-252"/>
      </w:pPr>
    </w:p>
    <w:p w14:paraId="79B80B3F" w14:textId="77777777" w:rsidR="00472D17" w:rsidRDefault="00472D17" w:rsidP="00193993">
      <w:pPr>
        <w:tabs>
          <w:tab w:val="right" w:pos="9271"/>
        </w:tabs>
        <w:ind w:right="-252"/>
      </w:pPr>
    </w:p>
    <w:p w14:paraId="24945F4F" w14:textId="77777777" w:rsidR="00472D17" w:rsidRDefault="00472D17" w:rsidP="00193993">
      <w:pPr>
        <w:tabs>
          <w:tab w:val="right" w:pos="9271"/>
        </w:tabs>
        <w:ind w:right="-252"/>
      </w:pPr>
    </w:p>
    <w:p w14:paraId="6B191112" w14:textId="77777777" w:rsidR="00472D17" w:rsidRDefault="00472D17" w:rsidP="00193993">
      <w:pPr>
        <w:tabs>
          <w:tab w:val="right" w:pos="9271"/>
        </w:tabs>
        <w:ind w:right="-252"/>
      </w:pPr>
    </w:p>
    <w:p w14:paraId="3BB0C24C" w14:textId="77777777" w:rsidR="001B051C" w:rsidRDefault="001B051C" w:rsidP="00193993">
      <w:pPr>
        <w:tabs>
          <w:tab w:val="right" w:pos="9271"/>
        </w:tabs>
        <w:ind w:right="-252"/>
      </w:pPr>
    </w:p>
    <w:p w14:paraId="071AA0AD" w14:textId="77777777" w:rsidR="001B051C" w:rsidRDefault="001B051C" w:rsidP="00193993">
      <w:pPr>
        <w:tabs>
          <w:tab w:val="right" w:pos="9271"/>
        </w:tabs>
        <w:ind w:right="-252"/>
      </w:pPr>
    </w:p>
    <w:p w14:paraId="2392AFC4" w14:textId="77777777" w:rsidR="001B051C" w:rsidRDefault="001B051C" w:rsidP="00193993">
      <w:pPr>
        <w:tabs>
          <w:tab w:val="right" w:pos="9271"/>
        </w:tabs>
        <w:ind w:right="-252"/>
      </w:pPr>
    </w:p>
    <w:p w14:paraId="4D6DBE68" w14:textId="77777777" w:rsidR="001B051C" w:rsidRDefault="001B051C" w:rsidP="00193993">
      <w:pPr>
        <w:tabs>
          <w:tab w:val="right" w:pos="9271"/>
        </w:tabs>
        <w:ind w:right="-252"/>
      </w:pPr>
    </w:p>
    <w:p w14:paraId="062E6B36" w14:textId="77777777" w:rsidR="001B051C" w:rsidRDefault="001B051C" w:rsidP="00193993">
      <w:pPr>
        <w:tabs>
          <w:tab w:val="right" w:pos="9271"/>
        </w:tabs>
        <w:ind w:right="-252"/>
      </w:pPr>
    </w:p>
    <w:p w14:paraId="3DD39869" w14:textId="77777777" w:rsidR="001B051C" w:rsidRDefault="001B051C" w:rsidP="00193993">
      <w:pPr>
        <w:tabs>
          <w:tab w:val="right" w:pos="9271"/>
        </w:tabs>
        <w:ind w:right="-252"/>
      </w:pPr>
    </w:p>
    <w:p w14:paraId="798ACAE9" w14:textId="77777777" w:rsidR="001B051C" w:rsidRDefault="001B051C" w:rsidP="00193993">
      <w:pPr>
        <w:tabs>
          <w:tab w:val="right" w:pos="9271"/>
        </w:tabs>
        <w:ind w:right="-252"/>
      </w:pPr>
    </w:p>
    <w:p w14:paraId="5C973385" w14:textId="77777777" w:rsidR="001B051C" w:rsidRDefault="001B051C" w:rsidP="00193993">
      <w:pPr>
        <w:tabs>
          <w:tab w:val="right" w:pos="9271"/>
        </w:tabs>
        <w:ind w:right="-252"/>
      </w:pPr>
    </w:p>
    <w:p w14:paraId="2FA05E4B" w14:textId="77777777" w:rsidR="001B051C" w:rsidRDefault="001B051C" w:rsidP="00193993">
      <w:pPr>
        <w:tabs>
          <w:tab w:val="right" w:pos="9271"/>
        </w:tabs>
        <w:ind w:right="-252"/>
      </w:pPr>
    </w:p>
    <w:p w14:paraId="364E2915" w14:textId="77777777" w:rsidR="001B051C" w:rsidRDefault="001B051C" w:rsidP="00193993">
      <w:pPr>
        <w:tabs>
          <w:tab w:val="right" w:pos="9271"/>
        </w:tabs>
        <w:ind w:right="-252"/>
      </w:pPr>
    </w:p>
    <w:p w14:paraId="6F8AC931" w14:textId="77777777" w:rsidR="003A374A" w:rsidRDefault="003A374A" w:rsidP="00193993">
      <w:pPr>
        <w:tabs>
          <w:tab w:val="right" w:pos="9271"/>
        </w:tabs>
        <w:ind w:right="-252"/>
      </w:pPr>
    </w:p>
    <w:p w14:paraId="3A555057" w14:textId="77777777" w:rsidR="00402EB3" w:rsidRDefault="00402EB3" w:rsidP="00193993">
      <w:pPr>
        <w:tabs>
          <w:tab w:val="right" w:pos="9271"/>
        </w:tabs>
        <w:ind w:right="-252"/>
      </w:pPr>
    </w:p>
    <w:p w14:paraId="75F7F70A" w14:textId="77777777" w:rsidR="00402EB3" w:rsidRDefault="00402EB3" w:rsidP="00193993">
      <w:pPr>
        <w:tabs>
          <w:tab w:val="right" w:pos="9271"/>
        </w:tabs>
        <w:ind w:right="-252"/>
      </w:pPr>
    </w:p>
    <w:p w14:paraId="44CD27E1" w14:textId="77777777" w:rsidR="00402EB3" w:rsidRDefault="00402EB3" w:rsidP="00193993">
      <w:pPr>
        <w:tabs>
          <w:tab w:val="right" w:pos="9271"/>
        </w:tabs>
        <w:ind w:right="-252"/>
      </w:pPr>
    </w:p>
    <w:p w14:paraId="0D7FB649" w14:textId="77777777" w:rsidR="001B051C" w:rsidRDefault="001B051C" w:rsidP="00193993">
      <w:pPr>
        <w:tabs>
          <w:tab w:val="right" w:pos="9271"/>
        </w:tabs>
        <w:ind w:right="-252"/>
      </w:pPr>
    </w:p>
    <w:p w14:paraId="7780D64C" w14:textId="77777777" w:rsidR="001B051C" w:rsidRDefault="001B051C" w:rsidP="00193993">
      <w:pPr>
        <w:tabs>
          <w:tab w:val="right" w:pos="9271"/>
        </w:tabs>
        <w:ind w:right="-252"/>
      </w:pPr>
    </w:p>
    <w:p w14:paraId="24AA2243" w14:textId="77777777" w:rsidR="001B051C" w:rsidRDefault="001B051C" w:rsidP="00193993">
      <w:pPr>
        <w:tabs>
          <w:tab w:val="right" w:pos="9271"/>
        </w:tabs>
        <w:ind w:right="-252"/>
      </w:pPr>
    </w:p>
    <w:p w14:paraId="2DF13989" w14:textId="77777777" w:rsidR="001B051C" w:rsidRDefault="001B051C" w:rsidP="00193993">
      <w:pPr>
        <w:tabs>
          <w:tab w:val="right" w:pos="9271"/>
        </w:tabs>
        <w:ind w:right="-252"/>
      </w:pPr>
    </w:p>
    <w:p w14:paraId="1A390467" w14:textId="77777777" w:rsidR="001B051C" w:rsidRDefault="001B051C" w:rsidP="00193993">
      <w:pPr>
        <w:tabs>
          <w:tab w:val="right" w:pos="9271"/>
        </w:tabs>
        <w:ind w:right="-252"/>
      </w:pPr>
    </w:p>
    <w:p w14:paraId="186AAFC6" w14:textId="77777777" w:rsidR="001B051C" w:rsidRDefault="001B051C" w:rsidP="00193993">
      <w:pPr>
        <w:tabs>
          <w:tab w:val="right" w:pos="9271"/>
        </w:tabs>
        <w:ind w:right="-252"/>
      </w:pPr>
    </w:p>
    <w:p w14:paraId="4FE5F5ED" w14:textId="77777777" w:rsidR="001B051C" w:rsidRDefault="001B051C" w:rsidP="00193993">
      <w:pPr>
        <w:tabs>
          <w:tab w:val="right" w:pos="9271"/>
        </w:tabs>
        <w:ind w:right="-252"/>
      </w:pPr>
    </w:p>
    <w:p w14:paraId="44186B60" w14:textId="77777777" w:rsidR="001B051C" w:rsidRDefault="001B051C" w:rsidP="00193993">
      <w:pPr>
        <w:tabs>
          <w:tab w:val="right" w:pos="9271"/>
        </w:tabs>
        <w:ind w:right="-252"/>
      </w:pPr>
    </w:p>
    <w:p w14:paraId="77DC1963" w14:textId="77777777" w:rsidR="001B051C" w:rsidRDefault="001B051C" w:rsidP="00193993">
      <w:pPr>
        <w:tabs>
          <w:tab w:val="right" w:pos="9271"/>
        </w:tabs>
        <w:ind w:right="-252"/>
      </w:pPr>
    </w:p>
    <w:p w14:paraId="51C6F129" w14:textId="77777777"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14:paraId="28BAE7C3" w14:textId="77777777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14:paraId="581E9805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6.8</w:t>
            </w:r>
            <w:r w:rsidRPr="00E73AA6">
              <w:rPr>
                <w:b/>
                <w:sz w:val="28"/>
              </w:rPr>
              <w:t xml:space="preserve">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C90EDA" w:rsidRPr="00E73AA6" w14:paraId="04C83788" w14:textId="77777777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559E58E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14:paraId="2CD228ED" w14:textId="77777777" w:rsidTr="00C90EDA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FB3" w14:textId="77777777"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78C3EB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5A4E86EF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19B6F4B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3095C60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6929975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B9F6427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14:paraId="5A717629" w14:textId="77777777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8D036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85F5D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5CF5205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D8A5E7C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00579EA1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C6D4953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7A2CFE4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C0E44C7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000855" w:rsidRPr="00E73AA6" w14:paraId="1237CA05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DCEE400" w14:textId="1E3B2CB6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0DBD6D" w14:textId="337C9DF0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B28C7E1" w14:textId="4A2894DF" w:rsidR="00000855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688CEF0" w14:textId="735FAE6F" w:rsidR="00000855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77C2F9" w14:textId="662A88ED" w:rsidR="00000855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27FB8FB" w14:textId="42DB51A4" w:rsidR="00000855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8E825A9" w14:textId="5B790859" w:rsidR="00000855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F9B23D" w14:textId="7C249BF6" w:rsidR="00000855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00855" w:rsidRPr="00E73AA6" w14:paraId="73D66C2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14DDF09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721F1C" w14:textId="2380369D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C20298C" w14:textId="08BBDD76" w:rsidR="00000855" w:rsidRPr="008F3A1C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8E6C3EE" w14:textId="2A2BA2BA" w:rsidR="00000855" w:rsidRPr="008F3A1C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7F73816" w14:textId="670E8F83" w:rsidR="00000855" w:rsidRPr="008F3A1C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22F676E" w14:textId="34A47B8B" w:rsidR="00000855" w:rsidRPr="008F3A1C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F9FACB9" w14:textId="25244D01" w:rsidR="00000855" w:rsidRPr="008F3A1C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B1ECCD" w14:textId="7CAADA1B" w:rsidR="00000855" w:rsidRPr="008F3A1C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00855" w:rsidRPr="00E73AA6" w14:paraId="08D689A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3FF3157" w14:textId="632B0A9C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149A1D" w14:textId="417E273C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1693DA0" w14:textId="1FB3F227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7.97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6DFCF7" w14:textId="555D9556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F8E6168" w14:textId="0236F5EA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8.07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343B85CF" w14:textId="1184B42E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7.63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A89246C" w14:textId="2B00F599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A47355A" w14:textId="5EDAB17E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7.15</w:t>
            </w:r>
          </w:p>
        </w:tc>
      </w:tr>
      <w:tr w:rsidR="00000855" w:rsidRPr="00E73AA6" w14:paraId="2CF836D3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296C6C5E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8626AB" w14:textId="6E9AA93F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88643C4" w14:textId="18E043ED" w:rsidR="00000855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1E28147" w14:textId="588C492E" w:rsidR="00000855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9868126" w14:textId="1737F3AF" w:rsidR="00000855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154820" w14:textId="2A9452C4" w:rsidR="00000855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37CCBBE" w14:textId="3F9DFA33" w:rsidR="00000855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5A102E1" w14:textId="6AC917AB" w:rsidR="00000855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</w:tr>
      <w:tr w:rsidR="00000855" w:rsidRPr="00E73AA6" w14:paraId="25C2DC68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95C0243" w14:textId="677008DC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CF945C" w14:textId="06D8107C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B7B8D53" w14:textId="29FD1321" w:rsidR="00000855" w:rsidRPr="00A37847" w:rsidRDefault="00000855" w:rsidP="00000855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E98551" w14:textId="6CD3A7A9" w:rsidR="00000855" w:rsidRPr="00A37847" w:rsidRDefault="00000855" w:rsidP="00000855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AC37EF" w14:textId="0ED3F3F6" w:rsidR="00000855" w:rsidRPr="00A37847" w:rsidRDefault="00000855" w:rsidP="00000855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3EABEEA" w14:textId="7442D7B1" w:rsidR="00000855" w:rsidRPr="00A37847" w:rsidRDefault="00000855" w:rsidP="00000855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FAAF0D8" w14:textId="43598B66" w:rsidR="00000855" w:rsidRPr="00A37847" w:rsidRDefault="00000855" w:rsidP="00000855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BE68682" w14:textId="5D45A9AF" w:rsidR="00000855" w:rsidRPr="00A37847" w:rsidRDefault="00000855" w:rsidP="00000855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6.30</w:t>
            </w:r>
          </w:p>
        </w:tc>
      </w:tr>
      <w:tr w:rsidR="00000855" w:rsidRPr="00E73AA6" w14:paraId="5A5392E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F8E3795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F712A4" w14:textId="548B926A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A92EA4F" w14:textId="097CBF4F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338C2E" w14:textId="11C3E22A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1956C06" w14:textId="22C81C08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C5DD534" w14:textId="71E83047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6C9207C" w14:textId="7390F7AB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CEFE5E7" w14:textId="1B7A6045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6.75</w:t>
            </w:r>
          </w:p>
        </w:tc>
      </w:tr>
      <w:tr w:rsidR="00000855" w:rsidRPr="00E73AA6" w14:paraId="124BB096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33691E9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887F1E" w14:textId="40CC085D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2819C2E" w14:textId="6E69B4B2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1517B56" w14:textId="6845F37E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DF557ED" w14:textId="5E9B1917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3AF617" w14:textId="7F1E6BE8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8FFA5C6" w14:textId="4D1E9A58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2877978" w14:textId="2A13ED93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</w:t>
            </w:r>
          </w:p>
        </w:tc>
      </w:tr>
      <w:tr w:rsidR="00000855" w:rsidRPr="00E73AA6" w14:paraId="072084D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CC2229C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B6BCBF" w14:textId="7A0AFC63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373D1D1" w14:textId="6E70D792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D44FE05" w14:textId="5628988A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AD1B70C" w14:textId="66F8141D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4A6807CC" w14:textId="7830108E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3FFFF0B" w14:textId="067CAE1C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EE80BFB" w14:textId="1CA524AC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0855" w:rsidRPr="00E73AA6" w14:paraId="21BAD35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595BC40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638BEF" w14:textId="598DDE71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1FC41DD" w14:textId="329B7E2D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577A6A8" w14:textId="1244581F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A41601D" w14:textId="62F55395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910ED5D" w14:textId="78946F6A" w:rsidR="00000855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..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96EBE6E" w14:textId="7183321C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6.62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88C8443" w14:textId="51265F12" w:rsidR="00000855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000855" w:rsidRPr="00E73AA6" w14:paraId="756A426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74956CB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935C18" w14:textId="481A1BF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7410751" w14:textId="2CAFB82F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4C29F58" w14:textId="6C39BAAA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967C29F" w14:textId="7DBAF28E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6CA20475" w14:textId="07F839E2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E91ED46" w14:textId="58D15629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F485824" w14:textId="71E35289" w:rsidR="00000855" w:rsidRDefault="00000855" w:rsidP="00000855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000855" w:rsidRPr="00E73AA6" w14:paraId="2C5C8F29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8817343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2F73BB" w14:textId="38E24456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C77B515" w14:textId="5B6466BD" w:rsidR="00000855" w:rsidRPr="006113F9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76AD2E6" w14:textId="35C65626" w:rsidR="00000855" w:rsidRPr="006113F9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829AD73" w14:textId="14E3C274" w:rsidR="00000855" w:rsidRPr="006113F9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1F00432" w14:textId="00A79D08" w:rsidR="00000855" w:rsidRPr="006113F9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FDDCFD2" w14:textId="393FFAEC" w:rsidR="00000855" w:rsidRPr="006113F9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7AAD70" w14:textId="668A005B" w:rsidR="00000855" w:rsidRPr="006113F9" w:rsidRDefault="00000855" w:rsidP="0000085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00855" w:rsidRPr="00E73AA6" w14:paraId="0EFBF7F4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5ECD9E7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707419" w14:textId="2BDEA02B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7229C40" w14:textId="751E70E9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D133CB" w14:textId="0C716438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BCC5D8" w14:textId="5F0CE31B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5FEB3CE" w14:textId="2534361E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744B27D" w14:textId="4DAA9C1F" w:rsidR="00000855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1803847" w14:textId="64EC05E2" w:rsidR="00000855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</w:tr>
      <w:tr w:rsidR="00000855" w:rsidRPr="00E73AA6" w14:paraId="0B82E93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363FE4A" w14:textId="4CB1343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1F54FE" w14:textId="573C9972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30C74B4" w14:textId="4AD783F4" w:rsidR="00000855" w:rsidRPr="001D5779" w:rsidRDefault="00000855" w:rsidP="0000085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FE614D4" w14:textId="48EE03CD" w:rsidR="00000855" w:rsidRPr="001D5779" w:rsidRDefault="00000855" w:rsidP="0000085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8B9D12B" w14:textId="6E14B958" w:rsidR="00000855" w:rsidRPr="001D5779" w:rsidRDefault="00000855" w:rsidP="0000085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B9A5BC1" w14:textId="2E11DC05" w:rsidR="00000855" w:rsidRPr="001D5779" w:rsidRDefault="00000855" w:rsidP="0000085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BBEBBC7" w14:textId="7A62743A" w:rsidR="00000855" w:rsidRPr="001D5779" w:rsidRDefault="00000855" w:rsidP="0000085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F3691C5" w14:textId="2C17580F" w:rsidR="00000855" w:rsidRPr="001D5779" w:rsidRDefault="00000855" w:rsidP="0000085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</w:tr>
      <w:tr w:rsidR="00000855" w:rsidRPr="00E73AA6" w14:paraId="5CD7F91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838C03D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33A9EA" w14:textId="169A114B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D0A7A54" w14:textId="2F96158E" w:rsidR="00000855" w:rsidRPr="002A73C3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603E054" w14:textId="2BC5C1FA" w:rsidR="00000855" w:rsidRPr="002A73C3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C1BB14" w14:textId="5CAF620B" w:rsidR="00000855" w:rsidRPr="002A73C3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32A975" w14:textId="4F51321C" w:rsidR="00000855" w:rsidRPr="002A73C3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E9BDA60" w14:textId="78FC4E82" w:rsidR="00000855" w:rsidRPr="002A73C3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156BDD" w14:textId="5B674B92" w:rsidR="00000855" w:rsidRPr="002A73C3" w:rsidRDefault="00000855" w:rsidP="000008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0855" w:rsidRPr="00E73AA6" w14:paraId="58DA82DD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647ADDB6" w14:textId="63F5C998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987578" w14:textId="025CD87A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BDF5B13" w14:textId="3EE96E8D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B5E9FA" w14:textId="1C42F3D7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7DE023F" w14:textId="4F9136B4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B09106B" w14:textId="10EC68B1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5C79112" w14:textId="587904D9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4151BDC" w14:textId="35BBDBAA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000855" w:rsidRPr="00E73AA6" w14:paraId="625FEA33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1DB3E1D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EAB29A" w14:textId="516D27B5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0D2B681" w14:textId="2F00EC11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EB056AC" w14:textId="089AA036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F9B5DD" w14:textId="5188CFD9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FC2ADAA" w14:textId="246854C5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A8D0616" w14:textId="41F30DE1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F2F3DBA" w14:textId="6F11D8D4" w:rsidR="00000855" w:rsidRPr="003E2EB7" w:rsidRDefault="00000855" w:rsidP="0000085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000855" w:rsidRPr="00E73AA6" w14:paraId="20EC4B64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4A89A5F" w14:textId="0FAC35D1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36DAF2" w14:textId="02E6D2A4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A7A44BE" w14:textId="6C2B94CC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FABE3CD" w14:textId="5EF8514B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4EDA7B" w14:textId="77538C79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20848F" w14:textId="5B41032E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8A6707" w14:textId="6823D40D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9F1B70" w14:textId="418AD67B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8.50</w:t>
            </w:r>
          </w:p>
        </w:tc>
      </w:tr>
      <w:tr w:rsidR="00000855" w:rsidRPr="00E73AA6" w14:paraId="6E015D9B" w14:textId="77777777" w:rsidTr="00000855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14:paraId="2414FB8B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02D085" w14:textId="35F941ED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B067408" w14:textId="33E90CF1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9E1819" w14:textId="0EA240A9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0F2B9B" w14:textId="01975556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608BFCF" w14:textId="25B171BA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8B3549F" w14:textId="3707E2E5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2C22B3C" w14:textId="1F8EE1BD" w:rsidR="00000855" w:rsidRPr="003E2EB7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</w:tr>
      <w:tr w:rsidR="00000855" w:rsidRPr="00E73AA6" w14:paraId="279E4FDF" w14:textId="77777777" w:rsidTr="00223D19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14:paraId="45710815" w14:textId="72FCFE71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4FF974" w14:textId="006F9945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321993A" w14:textId="5CBE026B" w:rsidR="00000855" w:rsidRPr="00223D19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B0027D9" w14:textId="1BF9E474" w:rsidR="00000855" w:rsidRPr="00223D19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05B19B" w14:textId="5C35EE0A" w:rsidR="00000855" w:rsidRPr="00223D19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57B783B" w14:textId="0B4E76F3" w:rsidR="00000855" w:rsidRPr="00223D19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CC018A4" w14:textId="3F0704C3" w:rsidR="00000855" w:rsidRPr="00223D19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07E4809" w14:textId="4358C193" w:rsidR="00000855" w:rsidRPr="00223D19" w:rsidRDefault="00000855" w:rsidP="0000085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000855" w:rsidRPr="00E73AA6" w14:paraId="00086232" w14:textId="77777777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AE63D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0FB642" w14:textId="77777777" w:rsidR="00000855" w:rsidRPr="00E73AA6" w:rsidRDefault="00000855" w:rsidP="0000085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FE4CE" w14:textId="77777777" w:rsidR="00000855" w:rsidRPr="00E73AA6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9A314" w14:textId="77777777" w:rsidR="00000855" w:rsidRPr="00E73AA6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213D9" w14:textId="77777777" w:rsidR="00000855" w:rsidRPr="00E73AA6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06704" w14:textId="77777777" w:rsidR="00000855" w:rsidRPr="00E73AA6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CCF9C" w14:textId="77777777" w:rsidR="00000855" w:rsidRPr="00E73AA6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54E45" w14:textId="77777777" w:rsidR="00000855" w:rsidRPr="00E73AA6" w:rsidRDefault="00000855" w:rsidP="00000855">
            <w:pPr>
              <w:jc w:val="right"/>
              <w:rPr>
                <w:sz w:val="16"/>
                <w:szCs w:val="16"/>
              </w:rPr>
            </w:pPr>
          </w:p>
        </w:tc>
      </w:tr>
      <w:tr w:rsidR="00000855" w:rsidRPr="00E73AA6" w14:paraId="4471129B" w14:textId="77777777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5CABC352" w14:textId="77777777" w:rsidR="00000855" w:rsidRPr="00E73AA6" w:rsidRDefault="00000855" w:rsidP="00000855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000855" w:rsidRPr="00E73AA6" w14:paraId="78C0B7C1" w14:textId="77777777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14:paraId="40E3A86A" w14:textId="77777777" w:rsidR="00000855" w:rsidRPr="00E73AA6" w:rsidRDefault="00000855" w:rsidP="00000855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14:paraId="145671BC" w14:textId="77777777" w:rsidR="00703800" w:rsidRDefault="00703800" w:rsidP="00193993">
      <w:pPr>
        <w:tabs>
          <w:tab w:val="right" w:pos="9271"/>
        </w:tabs>
        <w:ind w:right="-252"/>
      </w:pPr>
    </w:p>
    <w:p w14:paraId="5355EE45" w14:textId="77777777" w:rsidR="003629A2" w:rsidRDefault="003629A2" w:rsidP="00193993">
      <w:pPr>
        <w:tabs>
          <w:tab w:val="right" w:pos="9271"/>
        </w:tabs>
        <w:ind w:right="-252"/>
      </w:pPr>
    </w:p>
    <w:p w14:paraId="22A2B704" w14:textId="77777777" w:rsidR="003629A2" w:rsidRDefault="003629A2" w:rsidP="00193993">
      <w:pPr>
        <w:tabs>
          <w:tab w:val="right" w:pos="9271"/>
        </w:tabs>
        <w:ind w:right="-252"/>
      </w:pPr>
    </w:p>
    <w:p w14:paraId="5753E826" w14:textId="77777777" w:rsidR="003629A2" w:rsidRDefault="003629A2" w:rsidP="00193993">
      <w:pPr>
        <w:tabs>
          <w:tab w:val="right" w:pos="9271"/>
        </w:tabs>
        <w:ind w:right="-252"/>
      </w:pPr>
    </w:p>
    <w:p w14:paraId="48FDCF86" w14:textId="77777777" w:rsidR="00F446AE" w:rsidRDefault="00F446AE" w:rsidP="00193993">
      <w:pPr>
        <w:tabs>
          <w:tab w:val="right" w:pos="9271"/>
        </w:tabs>
        <w:ind w:right="-252"/>
      </w:pPr>
    </w:p>
    <w:p w14:paraId="4C0F19BA" w14:textId="77777777" w:rsidR="00101B45" w:rsidRDefault="00101B45" w:rsidP="00193993">
      <w:pPr>
        <w:tabs>
          <w:tab w:val="right" w:pos="9271"/>
        </w:tabs>
        <w:ind w:right="-252"/>
      </w:pPr>
    </w:p>
    <w:p w14:paraId="7A5ACA6F" w14:textId="77777777" w:rsidR="00101B45" w:rsidRDefault="00101B45" w:rsidP="00193993">
      <w:pPr>
        <w:tabs>
          <w:tab w:val="right" w:pos="9271"/>
        </w:tabs>
        <w:ind w:right="-252"/>
      </w:pPr>
    </w:p>
    <w:p w14:paraId="08150AAD" w14:textId="77777777" w:rsidR="004C226C" w:rsidRDefault="004C226C" w:rsidP="00193993">
      <w:pPr>
        <w:tabs>
          <w:tab w:val="right" w:pos="9271"/>
        </w:tabs>
        <w:ind w:right="-252"/>
      </w:pPr>
    </w:p>
    <w:p w14:paraId="2A473630" w14:textId="77777777" w:rsidR="002F6765" w:rsidRDefault="002F6765" w:rsidP="00193993">
      <w:pPr>
        <w:tabs>
          <w:tab w:val="right" w:pos="9271"/>
        </w:tabs>
        <w:ind w:right="-252"/>
      </w:pPr>
    </w:p>
    <w:p w14:paraId="08F690C7" w14:textId="77777777" w:rsidR="002F6765" w:rsidRDefault="002F6765" w:rsidP="00193993">
      <w:pPr>
        <w:tabs>
          <w:tab w:val="right" w:pos="9271"/>
        </w:tabs>
        <w:ind w:right="-252"/>
      </w:pPr>
    </w:p>
    <w:p w14:paraId="761CE4C0" w14:textId="77777777" w:rsidR="001B051C" w:rsidRDefault="001B051C" w:rsidP="00193993">
      <w:pPr>
        <w:tabs>
          <w:tab w:val="right" w:pos="9271"/>
        </w:tabs>
        <w:ind w:right="-252"/>
      </w:pPr>
    </w:p>
    <w:p w14:paraId="4D809E5F" w14:textId="77777777" w:rsidR="001B051C" w:rsidRDefault="001B051C" w:rsidP="00193993">
      <w:pPr>
        <w:tabs>
          <w:tab w:val="right" w:pos="9271"/>
        </w:tabs>
        <w:ind w:right="-252"/>
      </w:pPr>
    </w:p>
    <w:p w14:paraId="5A488FD5" w14:textId="77777777" w:rsidR="001B051C" w:rsidRDefault="001B051C" w:rsidP="00193993">
      <w:pPr>
        <w:tabs>
          <w:tab w:val="right" w:pos="9271"/>
        </w:tabs>
        <w:ind w:right="-252"/>
      </w:pPr>
    </w:p>
    <w:p w14:paraId="2CC2B8BE" w14:textId="77777777" w:rsidR="001B051C" w:rsidRDefault="001B051C" w:rsidP="00193993">
      <w:pPr>
        <w:tabs>
          <w:tab w:val="right" w:pos="9271"/>
        </w:tabs>
        <w:ind w:right="-252"/>
      </w:pPr>
    </w:p>
    <w:p w14:paraId="45362D1C" w14:textId="77777777" w:rsidR="001B051C" w:rsidRDefault="001B051C" w:rsidP="00193993">
      <w:pPr>
        <w:tabs>
          <w:tab w:val="right" w:pos="9271"/>
        </w:tabs>
        <w:ind w:right="-252"/>
      </w:pPr>
    </w:p>
    <w:p w14:paraId="4A6D6E14" w14:textId="77777777" w:rsidR="001B051C" w:rsidRDefault="001B051C" w:rsidP="00193993">
      <w:pPr>
        <w:tabs>
          <w:tab w:val="right" w:pos="9271"/>
        </w:tabs>
        <w:ind w:right="-252"/>
      </w:pPr>
    </w:p>
    <w:p w14:paraId="6324C61D" w14:textId="77777777" w:rsidR="001B051C" w:rsidRDefault="001B051C" w:rsidP="00193993">
      <w:pPr>
        <w:tabs>
          <w:tab w:val="right" w:pos="9271"/>
        </w:tabs>
        <w:ind w:right="-252"/>
      </w:pPr>
    </w:p>
    <w:p w14:paraId="14D12001" w14:textId="77777777" w:rsidR="001B051C" w:rsidRDefault="001B051C" w:rsidP="00193993">
      <w:pPr>
        <w:tabs>
          <w:tab w:val="right" w:pos="9271"/>
        </w:tabs>
        <w:ind w:right="-252"/>
      </w:pPr>
    </w:p>
    <w:p w14:paraId="35C57532" w14:textId="77777777" w:rsidR="001B051C" w:rsidRDefault="001B051C" w:rsidP="00193993">
      <w:pPr>
        <w:tabs>
          <w:tab w:val="right" w:pos="9271"/>
        </w:tabs>
        <w:ind w:right="-252"/>
      </w:pPr>
    </w:p>
    <w:p w14:paraId="732DC6CB" w14:textId="77777777" w:rsidR="001B051C" w:rsidRDefault="001B051C" w:rsidP="00193993">
      <w:pPr>
        <w:tabs>
          <w:tab w:val="right" w:pos="9271"/>
        </w:tabs>
        <w:ind w:right="-252"/>
      </w:pPr>
    </w:p>
    <w:p w14:paraId="3E304C76" w14:textId="77777777" w:rsidR="001B051C" w:rsidRDefault="001B051C" w:rsidP="00193993">
      <w:pPr>
        <w:tabs>
          <w:tab w:val="right" w:pos="9271"/>
        </w:tabs>
        <w:ind w:right="-252"/>
      </w:pPr>
    </w:p>
    <w:p w14:paraId="5DF2284D" w14:textId="77777777" w:rsidR="001B051C" w:rsidRDefault="001B051C" w:rsidP="00193993">
      <w:pPr>
        <w:tabs>
          <w:tab w:val="right" w:pos="9271"/>
        </w:tabs>
        <w:ind w:right="-252"/>
      </w:pPr>
    </w:p>
    <w:p w14:paraId="2E00FF38" w14:textId="77777777" w:rsidR="001B051C" w:rsidRDefault="001B051C" w:rsidP="00193993">
      <w:pPr>
        <w:tabs>
          <w:tab w:val="right" w:pos="9271"/>
        </w:tabs>
        <w:ind w:right="-252"/>
      </w:pPr>
    </w:p>
    <w:p w14:paraId="774BDABC" w14:textId="77777777" w:rsidR="001B051C" w:rsidRDefault="001B051C" w:rsidP="00193993">
      <w:pPr>
        <w:tabs>
          <w:tab w:val="right" w:pos="9271"/>
        </w:tabs>
        <w:ind w:right="-252"/>
      </w:pPr>
    </w:p>
    <w:p w14:paraId="341364DE" w14:textId="77777777" w:rsidR="001B051C" w:rsidRDefault="001B051C" w:rsidP="00193993">
      <w:pPr>
        <w:tabs>
          <w:tab w:val="right" w:pos="9271"/>
        </w:tabs>
        <w:ind w:right="-252"/>
      </w:pPr>
    </w:p>
    <w:p w14:paraId="67117B2D" w14:textId="77777777" w:rsidR="001B051C" w:rsidRDefault="001B051C" w:rsidP="00193993">
      <w:pPr>
        <w:tabs>
          <w:tab w:val="right" w:pos="9271"/>
        </w:tabs>
        <w:ind w:right="-252"/>
      </w:pPr>
    </w:p>
    <w:p w14:paraId="24AF6815" w14:textId="77777777" w:rsidR="001B051C" w:rsidRDefault="001B051C" w:rsidP="00193993">
      <w:pPr>
        <w:tabs>
          <w:tab w:val="right" w:pos="9271"/>
        </w:tabs>
        <w:ind w:right="-252"/>
      </w:pPr>
    </w:p>
    <w:p w14:paraId="7838B555" w14:textId="77777777" w:rsidR="001B051C" w:rsidRDefault="001B051C" w:rsidP="00193993">
      <w:pPr>
        <w:tabs>
          <w:tab w:val="right" w:pos="9271"/>
        </w:tabs>
        <w:ind w:right="-252"/>
      </w:pPr>
    </w:p>
    <w:p w14:paraId="32917790" w14:textId="77777777" w:rsidR="001B051C" w:rsidRDefault="001B051C" w:rsidP="00193993">
      <w:pPr>
        <w:tabs>
          <w:tab w:val="right" w:pos="9271"/>
        </w:tabs>
        <w:ind w:right="-252"/>
      </w:pPr>
    </w:p>
    <w:p w14:paraId="11A4A88E" w14:textId="77777777" w:rsidR="001B051C" w:rsidRDefault="001B051C" w:rsidP="00193993">
      <w:pPr>
        <w:tabs>
          <w:tab w:val="right" w:pos="9271"/>
        </w:tabs>
        <w:ind w:right="-252"/>
      </w:pPr>
    </w:p>
    <w:p w14:paraId="74E30FDF" w14:textId="77777777" w:rsidR="009D783F" w:rsidRDefault="009D783F" w:rsidP="00193993">
      <w:pPr>
        <w:tabs>
          <w:tab w:val="right" w:pos="9271"/>
        </w:tabs>
        <w:ind w:right="-252"/>
      </w:pPr>
    </w:p>
    <w:p w14:paraId="45E4D85F" w14:textId="77777777" w:rsidR="001B051C" w:rsidRDefault="001B051C" w:rsidP="00193993">
      <w:pPr>
        <w:tabs>
          <w:tab w:val="right" w:pos="9271"/>
        </w:tabs>
        <w:ind w:right="-252"/>
      </w:pPr>
    </w:p>
    <w:p w14:paraId="774D7FD0" w14:textId="77777777" w:rsidR="001B051C" w:rsidRDefault="001B051C" w:rsidP="00193993">
      <w:pPr>
        <w:tabs>
          <w:tab w:val="right" w:pos="9271"/>
        </w:tabs>
        <w:ind w:right="-252"/>
      </w:pPr>
    </w:p>
    <w:p w14:paraId="732D3D74" w14:textId="77777777" w:rsidR="001B051C" w:rsidRDefault="001B051C" w:rsidP="00193993">
      <w:pPr>
        <w:tabs>
          <w:tab w:val="right" w:pos="9271"/>
        </w:tabs>
        <w:ind w:right="-252"/>
      </w:pPr>
    </w:p>
    <w:p w14:paraId="299B84C0" w14:textId="77777777" w:rsidR="001B051C" w:rsidRDefault="001B051C" w:rsidP="00193993">
      <w:pPr>
        <w:tabs>
          <w:tab w:val="right" w:pos="9271"/>
        </w:tabs>
        <w:ind w:right="-252"/>
      </w:pPr>
    </w:p>
    <w:p w14:paraId="4E408C18" w14:textId="77777777" w:rsidR="001B051C" w:rsidRDefault="001B051C" w:rsidP="00193993">
      <w:pPr>
        <w:tabs>
          <w:tab w:val="right" w:pos="9271"/>
        </w:tabs>
        <w:ind w:right="-252"/>
      </w:pPr>
    </w:p>
    <w:p w14:paraId="1D4B6676" w14:textId="77777777" w:rsidR="00CC4099" w:rsidRDefault="00CC4099" w:rsidP="00193993">
      <w:pPr>
        <w:tabs>
          <w:tab w:val="right" w:pos="9271"/>
        </w:tabs>
        <w:ind w:right="-252"/>
      </w:pPr>
    </w:p>
    <w:p w14:paraId="70A68C5D" w14:textId="77777777" w:rsidR="001B051C" w:rsidRDefault="001B051C" w:rsidP="00193993">
      <w:pPr>
        <w:tabs>
          <w:tab w:val="right" w:pos="9271"/>
        </w:tabs>
        <w:ind w:right="-252"/>
      </w:pPr>
    </w:p>
    <w:p w14:paraId="4063C146" w14:textId="77777777" w:rsidR="001B051C" w:rsidRDefault="001B051C" w:rsidP="00193993">
      <w:pPr>
        <w:tabs>
          <w:tab w:val="right" w:pos="9271"/>
        </w:tabs>
        <w:ind w:right="-252"/>
      </w:pPr>
    </w:p>
    <w:p w14:paraId="4DFA6D13" w14:textId="77777777" w:rsidR="001B051C" w:rsidRDefault="001B051C" w:rsidP="00193993">
      <w:pPr>
        <w:tabs>
          <w:tab w:val="right" w:pos="9271"/>
        </w:tabs>
        <w:ind w:right="-252"/>
      </w:pPr>
    </w:p>
    <w:p w14:paraId="1B375928" w14:textId="77777777" w:rsidR="001B051C" w:rsidRDefault="001B051C" w:rsidP="00193993">
      <w:pPr>
        <w:tabs>
          <w:tab w:val="right" w:pos="9271"/>
        </w:tabs>
        <w:ind w:right="-252"/>
      </w:pPr>
    </w:p>
    <w:p w14:paraId="3564128C" w14:textId="77777777" w:rsidR="002F6765" w:rsidRDefault="002F6765" w:rsidP="002F6765">
      <w:pPr>
        <w:tabs>
          <w:tab w:val="right" w:pos="9271"/>
        </w:tabs>
        <w:ind w:right="-252"/>
      </w:pPr>
    </w:p>
    <w:p w14:paraId="5B28557B" w14:textId="77777777" w:rsidR="004C226C" w:rsidRDefault="004C226C" w:rsidP="004C226C">
      <w:pPr>
        <w:tabs>
          <w:tab w:val="right" w:pos="9271"/>
        </w:tabs>
        <w:ind w:right="-252"/>
      </w:pPr>
    </w:p>
    <w:p w14:paraId="35643A9B" w14:textId="77777777" w:rsidR="00472D17" w:rsidRDefault="00472D17" w:rsidP="004C226C">
      <w:pPr>
        <w:tabs>
          <w:tab w:val="right" w:pos="9271"/>
        </w:tabs>
        <w:ind w:right="-252"/>
      </w:pPr>
    </w:p>
    <w:p w14:paraId="61292DDD" w14:textId="77777777" w:rsidR="00472D17" w:rsidRDefault="00472D17" w:rsidP="004C226C">
      <w:pPr>
        <w:tabs>
          <w:tab w:val="right" w:pos="9271"/>
        </w:tabs>
        <w:ind w:right="-252"/>
      </w:pPr>
    </w:p>
    <w:p w14:paraId="03D16429" w14:textId="77777777" w:rsidR="00472D17" w:rsidRDefault="00472D17" w:rsidP="004C226C">
      <w:pPr>
        <w:tabs>
          <w:tab w:val="right" w:pos="9271"/>
        </w:tabs>
        <w:ind w:right="-252"/>
      </w:pPr>
    </w:p>
    <w:p w14:paraId="12FC2973" w14:textId="77777777" w:rsidR="00472D17" w:rsidRDefault="00472D17" w:rsidP="004C226C">
      <w:pPr>
        <w:tabs>
          <w:tab w:val="right" w:pos="9271"/>
        </w:tabs>
        <w:ind w:right="-252"/>
      </w:pPr>
    </w:p>
    <w:p w14:paraId="6ECEEF3A" w14:textId="77777777" w:rsidR="00472D17" w:rsidRDefault="00472D17" w:rsidP="004C226C">
      <w:pPr>
        <w:tabs>
          <w:tab w:val="right" w:pos="9271"/>
        </w:tabs>
        <w:ind w:right="-252"/>
      </w:pPr>
    </w:p>
    <w:p w14:paraId="13BC64BB" w14:textId="77777777" w:rsidR="00472D17" w:rsidRDefault="00472D17" w:rsidP="004C226C">
      <w:pPr>
        <w:tabs>
          <w:tab w:val="right" w:pos="9271"/>
        </w:tabs>
        <w:ind w:right="-252"/>
      </w:pPr>
    </w:p>
    <w:p w14:paraId="3D7119B3" w14:textId="77777777" w:rsidR="00472D17" w:rsidRDefault="00472D17" w:rsidP="004C226C">
      <w:pPr>
        <w:tabs>
          <w:tab w:val="right" w:pos="9271"/>
        </w:tabs>
        <w:ind w:right="-252"/>
      </w:pPr>
    </w:p>
    <w:p w14:paraId="36F3B19C" w14:textId="77777777" w:rsidR="00472D17" w:rsidRDefault="00472D17" w:rsidP="004C226C">
      <w:pPr>
        <w:tabs>
          <w:tab w:val="right" w:pos="9271"/>
        </w:tabs>
        <w:ind w:right="-252"/>
      </w:pPr>
    </w:p>
    <w:p w14:paraId="3DF16F62" w14:textId="77777777" w:rsidR="00C90EDA" w:rsidRDefault="00C90EDA" w:rsidP="004C226C">
      <w:pPr>
        <w:tabs>
          <w:tab w:val="right" w:pos="9271"/>
        </w:tabs>
        <w:ind w:right="-252"/>
      </w:pPr>
    </w:p>
    <w:p w14:paraId="724AE7E7" w14:textId="77777777" w:rsidR="00C90EDA" w:rsidRDefault="00C90EDA" w:rsidP="004C226C">
      <w:pPr>
        <w:tabs>
          <w:tab w:val="right" w:pos="9271"/>
        </w:tabs>
        <w:ind w:right="-252"/>
      </w:pPr>
    </w:p>
    <w:p w14:paraId="3EAF78F0" w14:textId="77777777" w:rsidR="00C90EDA" w:rsidRDefault="00C90EDA" w:rsidP="004C226C">
      <w:pPr>
        <w:tabs>
          <w:tab w:val="right" w:pos="9271"/>
        </w:tabs>
        <w:ind w:right="-252"/>
      </w:pPr>
    </w:p>
    <w:p w14:paraId="6CBF57F1" w14:textId="77777777" w:rsidR="00C90EDA" w:rsidRDefault="00C90EDA" w:rsidP="004C226C">
      <w:pPr>
        <w:tabs>
          <w:tab w:val="right" w:pos="9271"/>
        </w:tabs>
        <w:ind w:right="-252"/>
      </w:pPr>
    </w:p>
    <w:p w14:paraId="039DA0B5" w14:textId="77777777" w:rsidR="00C90EDA" w:rsidRDefault="00C90EDA" w:rsidP="004C226C">
      <w:pPr>
        <w:tabs>
          <w:tab w:val="right" w:pos="9271"/>
        </w:tabs>
        <w:ind w:right="-252"/>
      </w:pPr>
    </w:p>
    <w:p w14:paraId="512ADF73" w14:textId="77777777"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14:paraId="2D87E210" w14:textId="77777777" w:rsidTr="00F111C2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123F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6.9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63466552" w14:textId="77777777" w:rsidTr="00F111C2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5E4C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7631E06E" w14:textId="77777777" w:rsidTr="00F111C2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EA9E138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2C32F044" w14:textId="77777777" w:rsidTr="00F111C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9EA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CE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31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C19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1700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14:paraId="39BC8F48" w14:textId="77777777" w:rsidTr="00F111C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DFD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AEF238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8F29F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A61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0BA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48012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600AB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8792AC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12D747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D9B6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339D6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29AA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8440F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14:paraId="4F87609F" w14:textId="77777777" w:rsidTr="00F111C2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914E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2FC0102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637EE6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AC1972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FD13DD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93E263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04BEB6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B92EB2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1E54AA2A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110C30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B17D9F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D117F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345958E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B49D6" w:rsidRPr="00930252" w14:paraId="24D0D5D6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8D4E" w14:textId="7BD9B22F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C439F22" w14:textId="67ACB447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153.3619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3CC539" w14:textId="27985D66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153.4737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670EE0" w14:textId="141A2BC5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154.1686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B261E5" w14:textId="6425293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184.5403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6262B5" w14:textId="48FD115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184.6989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71B5C2" w14:textId="0E99194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185.6305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6C4FE" w14:textId="6754E8F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D0253B" w14:textId="7A79AC6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1.3998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3123EB" w14:textId="2314BEB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BE641" w14:textId="1029428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212.1992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D3D6D" w14:textId="4F281D1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212.3560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2A7B81" w14:textId="2DBD3C5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213.3299</w:t>
            </w:r>
          </w:p>
        </w:tc>
      </w:tr>
      <w:tr w:rsidR="00CB49D6" w:rsidRPr="00930252" w14:paraId="09703C2C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A841A3" w14:textId="2D5B6D82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4-May-21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3EB14AF" w14:textId="6BF53D60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153.2405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854AD4" w14:textId="55B2D665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153.3277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9464E7" w14:textId="1A3DC100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154.0288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EFF379" w14:textId="22A6389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184.0725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5C1EAF" w14:textId="6E0F533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184.2013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11DC1E" w14:textId="23A1181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185.1357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363BC0" w14:textId="7D9FB2E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9EE7DA" w14:textId="0201010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16B63" w14:textId="341FEAA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F1A2F5" w14:textId="2BCFF45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212.4297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0583B8" w14:textId="43741FA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212.5525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9B0734" w14:textId="7BFB0B8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213.5365</w:t>
            </w:r>
          </w:p>
        </w:tc>
      </w:tr>
      <w:tr w:rsidR="00CB49D6" w:rsidRPr="00930252" w14:paraId="33AC7FF0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C11523" w14:textId="2E079DE1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5-May-21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754BF8C" w14:textId="026188D5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153.0399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4543E9" w14:textId="71F26FCF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153.3874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4B2A9F" w14:textId="43BA607B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153.9489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AEDB98" w14:textId="56BF318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183.4490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2B3B25" w14:textId="48FE5DB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183.8888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88EDFB" w14:textId="640D9DC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184.6487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1E9379" w14:textId="2E2C364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0C41E8" w14:textId="15C0046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1.4019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49168F" w14:textId="5818642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F3250C" w14:textId="5074A08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212.5648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E10093" w14:textId="76075E9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213.0487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DFB842" w14:textId="1B35F82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213.8387</w:t>
            </w:r>
          </w:p>
        </w:tc>
      </w:tr>
      <w:tr w:rsidR="00CB49D6" w:rsidRPr="00930252" w14:paraId="6C95774E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B4EA5C" w14:textId="49E45808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68FB2E5" w14:textId="7F6679BB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152.5964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CEF58D" w14:textId="02712474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152.9343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AEED73" w14:textId="39FB4B30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D83CB4" w14:textId="6B46778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183.4743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9D9CD4" w14:textId="75D2C7A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183.9038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6703F" w14:textId="36CFB86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184.6687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5CE4D8" w14:textId="25DBF22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C42901" w14:textId="6B7A6D5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1.3991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365F2D7" w14:textId="6473E2C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21F606" w14:textId="7FA2A2D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212.3074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E82ECD" w14:textId="388DFE1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212.7788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585A85" w14:textId="73C0EA2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213.5739</w:t>
            </w:r>
          </w:p>
        </w:tc>
      </w:tr>
      <w:tr w:rsidR="00CB49D6" w:rsidRPr="00930252" w14:paraId="4302F79F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0EE71E" w14:textId="48FEC605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7-May-21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C5466E" w14:textId="69C8B8D4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152.2753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2BF6AD" w14:textId="245252AD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152.5801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A3297C" w14:textId="2EDF6EE0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153.1585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7B3D56" w14:textId="2A072C1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183.9409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CC411" w14:textId="18A27B9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184.3325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2A8004" w14:textId="2295468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185.1150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7DEA01" w14:textId="6FD8FBB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86E5F4" w14:textId="31A3E5D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1.3984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30A752" w14:textId="1FAE20D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8FBB00" w14:textId="39CED0E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212.0281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5AA0C" w14:textId="26CA24D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212.4539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5946ED" w14:textId="3DF5265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213.2672</w:t>
            </w:r>
          </w:p>
        </w:tc>
      </w:tr>
      <w:tr w:rsidR="00CB49D6" w:rsidRPr="00930252" w14:paraId="5EC122AC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E25C9C" w14:textId="1734BBFF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17-May-21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E07C24E" w14:textId="3015E812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152.5973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B63149" w14:textId="42A5AEB0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152.8232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8D763E" w14:textId="42F5F0C2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FDEF41" w14:textId="48E0A68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185.3065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D07C6F" w14:textId="60B8DC5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185.6046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4296DA" w14:textId="4DEFAE0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186.5462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DA1EBA7" w14:textId="57E8D91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DA6A4A" w14:textId="534C39D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1.3988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C8635" w14:textId="7784296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255341" w14:textId="1D34BE1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215.1775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7C0B3" w14:textId="0D44BE0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215.4977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A875EF" w14:textId="08542D4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216.4931</w:t>
            </w:r>
          </w:p>
        </w:tc>
      </w:tr>
      <w:tr w:rsidR="00CB49D6" w:rsidRPr="00930252" w14:paraId="74371FBC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5BF9F3" w14:textId="3A375760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18-May-21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D90B479" w14:textId="66ADEC38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152.8905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684D98" w14:textId="34171FBF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153.1150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756635" w14:textId="376F2E0A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153.8253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DEDC9D" w14:textId="00BEF0D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186.7939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25950" w14:textId="68A9BC9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187.0919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E92995" w14:textId="68CD6BF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188.0473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ECF299" w14:textId="1F26C8D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23BDA2" w14:textId="77658AC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1.4063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2ED8D4" w14:textId="0A70EAD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4102DA" w14:textId="12EBA74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217.3950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723C3" w14:textId="43927BB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217.7156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BD04" w14:textId="70C1197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218.7326</w:t>
            </w:r>
          </w:p>
        </w:tc>
      </w:tr>
      <w:tr w:rsidR="00CB49D6" w:rsidRPr="00930252" w14:paraId="63B8E5A6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C974F9" w14:textId="78139F9E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19-May-21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89929BC" w14:textId="7DB567A9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153.2234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E2CA66" w14:textId="20FA8F6B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153.4457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7B5EE8" w14:textId="4CE776AA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154.2068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F4B86F" w14:textId="053C7E7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187.2543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543F1C" w14:textId="74F4BE8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187.5497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05E544" w14:textId="52395FE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188.5642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96893" w14:textId="4D91BE5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6DA772" w14:textId="0E10EA6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1.4071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BD844C" w14:textId="48A6CD5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89472E" w14:textId="48FA5F4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217.3474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C74F2" w14:textId="2475155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217.6639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9F3B75" w14:textId="0F3158A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218.7502</w:t>
            </w:r>
          </w:p>
        </w:tc>
      </w:tr>
      <w:tr w:rsidR="00CB49D6" w:rsidRPr="00930252" w14:paraId="361C5890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4EEB98" w14:textId="4A40C01C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B0FB57" w14:textId="75193950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153.4556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A6F945" w14:textId="3EAD171C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153.6636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B59C8B" w14:textId="205BD61A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154.3834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43371F" w14:textId="5998A19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187.0240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663B3" w14:textId="4394960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187.3049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4BA6CA" w14:textId="01257F6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188.2624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4A6847" w14:textId="64F0818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8F3DEA" w14:textId="726A8CA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1.4107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4716D8" w14:textId="1B93D04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443854" w14:textId="33394C2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216.5565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31E2E0" w14:textId="52560E3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216.8504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AF07" w14:textId="347F937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217.8697</w:t>
            </w:r>
          </w:p>
        </w:tc>
      </w:tr>
      <w:tr w:rsidR="00CB49D6" w:rsidRPr="00930252" w14:paraId="3393B8A6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7E6EEA" w14:textId="54F065FE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21-May-21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57208B6" w14:textId="47533CB9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153.3561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C4F1C8" w14:textId="3707983D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153.5582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7C39F4" w14:textId="6C1AC49F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154.2301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C83D9A" w14:textId="1512610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187.3474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F00F71" w14:textId="002F907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187.6194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8D3B5E" w14:textId="3C601BF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188.5248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2B4C68" w14:textId="4CB5FE9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1F01A8" w14:textId="5AB2B7B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1.4129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8F55A2" w14:textId="30F91DC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D50C42" w14:textId="75F1C90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217.4742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4402BE" w14:textId="1BD3F54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217.7611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29E06D" w14:textId="7F93364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218.7169</w:t>
            </w:r>
          </w:p>
        </w:tc>
      </w:tr>
      <w:tr w:rsidR="00CB49D6" w:rsidRPr="00930252" w14:paraId="15F23868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1F864E" w14:textId="102F69A2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24-May-21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703B8B" w14:textId="4B1B88D4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153.6982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A94234" w14:textId="5C0E060D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153.9192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5D7E4A" w14:textId="3EDEE51A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154.5575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C2959A" w14:textId="45CD842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187.4427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F2220C" w14:textId="1CEE932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187.7374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10D0FF" w14:textId="3839F72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188.6073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2E87AC" w14:textId="5E8BC4B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17C4CD" w14:textId="13E9BA0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1.4129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5B4EE" w14:textId="6DFA372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5ADABD" w14:textId="2D5414A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217.2678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865B0D" w14:textId="109BC6E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217.5808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FEC1F" w14:textId="73A4B2F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218.4866</w:t>
            </w:r>
          </w:p>
        </w:tc>
      </w:tr>
      <w:tr w:rsidR="00CB49D6" w:rsidRPr="00930252" w14:paraId="2E8F8FEC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6AAAC7" w14:textId="0503216B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25-May-21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264238" w14:textId="355A5E04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154.3745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76BCE" w14:textId="2CB9D4A9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154.5442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7FBBA3" w14:textId="1A19C9FE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155.1842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4E5B85" w14:textId="03F91E6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189.2014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19C82C" w14:textId="002BA0E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189.4348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210511" w14:textId="1F63E4D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190.3072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CC4926" w14:textId="6570B26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1F06E7" w14:textId="2E3E0B8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58AC6D" w14:textId="4C46BCA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DBA9A4" w14:textId="15155A5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218.9803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07BC77" w14:textId="6D433AB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219.2216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D5EA6F" w14:textId="1A3C4C5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220.1329</w:t>
            </w:r>
          </w:p>
        </w:tc>
      </w:tr>
      <w:tr w:rsidR="00CB49D6" w:rsidRPr="00930252" w14:paraId="13D75B45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912447" w14:textId="17F0A9BD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26-May-21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F29A5F0" w14:textId="08D08A25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154.7813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CFC27A" w14:textId="7C163AE3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154.9414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649770" w14:textId="11047C49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155.5831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128AB7" w14:textId="512B18B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189.3982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05EF4" w14:textId="5AB42B5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189.6186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2793A0" w14:textId="018D4B0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190.4946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74AEC" w14:textId="66922B8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22BDB" w14:textId="703628F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1.4231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B94E84" w14:textId="61214B5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06159D" w14:textId="088ED1B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219.0156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7804F3" w14:textId="013EADA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219.2429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629ABE" w14:textId="070C941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220.1543</w:t>
            </w:r>
          </w:p>
        </w:tc>
      </w:tr>
      <w:tr w:rsidR="00CB49D6" w:rsidRPr="00930252" w14:paraId="1851E37E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51D4A" w14:textId="1F7D108E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27-May-21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5D174B3" w14:textId="27D57B3D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154.8356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76E88B" w14:textId="5970559B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154.9866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3FD73" w14:textId="68D99948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155.5853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F26A1" w14:textId="21E804A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188.8684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D9C016" w14:textId="7FBE844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189.0766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ADE69" w14:textId="3B03674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189.8934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35ADB" w14:textId="6FD52C9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14EEF" w14:textId="318BD76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1.4199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1E1CB1" w14:textId="2DC0F9F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3F5B11" w14:textId="3658D2B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218.7362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54776" w14:textId="3EF3A6E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218.9501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E33AC2" w14:textId="30DEEA4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219.8060</w:t>
            </w:r>
          </w:p>
        </w:tc>
      </w:tr>
      <w:tr w:rsidR="00CB49D6" w:rsidRPr="00930252" w14:paraId="54F0BD67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912966" w14:textId="7F68D975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3EDF29E" w14:textId="156A5912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154.4341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815298" w14:textId="73DBDBAD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154.6106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4A57BA" w14:textId="68874051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155.2782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14517D" w14:textId="10F238D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188.3247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86F6DC" w14:textId="6CBCE5D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188.5635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B93694" w14:textId="4144DD7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189.4617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6FB1BF" w14:textId="06E932F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02A807" w14:textId="517BF13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1.4080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F504DC" w14:textId="51314B9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C8507A" w14:textId="024EF96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219.2424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42904" w14:textId="285575C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219.4929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667058" w14:textId="33AC7A2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220.4486</w:t>
            </w:r>
          </w:p>
        </w:tc>
      </w:tr>
      <w:tr w:rsidR="00CB49D6" w:rsidRPr="00930252" w14:paraId="5CDC119B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9F05AA" w14:textId="52DA7E66" w:rsidR="00CB49D6" w:rsidRPr="0068413A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31-May-21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9A91E28" w14:textId="5A6E4EB8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154.3988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F69E61" w14:textId="1E8D7D07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154.5738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26AB69" w14:textId="32423014" w:rsidR="00CB49D6" w:rsidRPr="0068413A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155.2006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8A8927" w14:textId="6AF9850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188.3280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BC64E0" w14:textId="1693990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188.5654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76B8B2" w14:textId="017EFF7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189.4153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985DE8" w14:textId="3B0475A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574D92" w14:textId="20A274B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1.4093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47AE08" w14:textId="2E8F2A0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EC5A80" w14:textId="2D643A7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218.8063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58A210" w14:textId="5FE2A94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219.0546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4E172D" w14:textId="0EF83B6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219.9512</w:t>
            </w:r>
          </w:p>
        </w:tc>
      </w:tr>
      <w:tr w:rsidR="0018256E" w:rsidRPr="00930252" w14:paraId="6FAF30B2" w14:textId="77777777" w:rsidTr="0018256E">
        <w:trPr>
          <w:trHeight w:hRule="exact" w:val="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9C559B" w14:textId="2635A219" w:rsidR="0018256E" w:rsidRPr="0068413A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8CDD2B" w14:textId="06207503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0DADDC" w14:textId="2A6880C3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D3C429" w14:textId="7C0D6F01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940AC" w14:textId="0AB5D08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2CFFE" w14:textId="5069ECFF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81FE05" w14:textId="7A4F5482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FAC8E0" w14:textId="523FF2B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F92905" w14:textId="3E3D5703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A77105" w14:textId="6E6BF25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A79C3E" w14:textId="7126893E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21BEAF" w14:textId="160C4E5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9CEFFB" w14:textId="64E3E670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930252" w14:paraId="00D88DA8" w14:textId="77777777" w:rsidTr="0018256E">
        <w:trPr>
          <w:trHeight w:hRule="exact" w:val="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C0591" w14:textId="4212CAF9" w:rsidR="0018256E" w:rsidRPr="0068413A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9E4A8B" w14:textId="11714939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E792E" w14:textId="05C5D461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9BCCE0" w14:textId="00ACF1D3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0F8E2F" w14:textId="2E5EAA03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CE6EA0" w14:textId="1FAF97C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76C9E3" w14:textId="01A12FB3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2BFA88" w14:textId="00A629E0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710FD" w14:textId="347B7E39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93B519" w14:textId="57500924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9724DF" w14:textId="77E2EAA1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E5FF8" w14:textId="5AC5F8B4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648894" w14:textId="729860C9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930252" w14:paraId="44A840DA" w14:textId="77777777" w:rsidTr="0018256E">
        <w:trPr>
          <w:trHeight w:hRule="exact" w:val="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F0B20" w14:textId="6DDF55F0" w:rsidR="0018256E" w:rsidRPr="0068413A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21A7ABB" w14:textId="2984FCB4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E32E70" w14:textId="4ADA0880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796066" w14:textId="51126C85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73D722" w14:textId="483FC26B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112863" w14:textId="0F01845E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475387" w14:textId="457AB1BD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5C3BA8" w14:textId="25443A3B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697F29" w14:textId="0D9EEF05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402DA6" w14:textId="511E2C86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C240667" w14:textId="5274423E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169A1A" w14:textId="61714BC2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229483" w14:textId="6601784F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930252" w14:paraId="5A1E81D1" w14:textId="77777777" w:rsidTr="0018256E">
        <w:trPr>
          <w:trHeight w:hRule="exact" w:val="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CCCE2E" w14:textId="3FF67B14" w:rsidR="0018256E" w:rsidRPr="0068413A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D0E6C2B" w14:textId="0576F736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85C9A" w14:textId="044C7D7E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E55583" w14:textId="608909DE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0E6D10" w14:textId="532C2B61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7ADCEC" w14:textId="698CA1E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7A28F8" w14:textId="115AF599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8286C3" w14:textId="50DEE09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78CA6C" w14:textId="4940AAA2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FA5411" w14:textId="66864CE4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781147" w14:textId="26A0165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3BA970" w14:textId="4D6E96E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DFDC98" w14:textId="2BF0BC25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930252" w14:paraId="3432D53A" w14:textId="77777777" w:rsidTr="0018256E">
        <w:trPr>
          <w:trHeight w:hRule="exact" w:val="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671D85" w14:textId="00F3E3A7" w:rsidR="0018256E" w:rsidRPr="0068413A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1E4550E" w14:textId="2EA4BD03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9FB679" w14:textId="42075716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284F99" w14:textId="04B8D671" w:rsidR="0018256E" w:rsidRPr="0068413A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825BFF" w14:textId="6258D38E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104769" w14:textId="499E8B75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907811" w14:textId="6058CC32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5ACD62" w14:textId="5C05AA0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862510" w14:textId="253421E9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487F0D" w14:textId="493584C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3EDDF5" w14:textId="6FB68C69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D5B760" w14:textId="40DCBFC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E8C0A2" w14:textId="6DDC8B66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3E2EB7" w:rsidRPr="00930252" w14:paraId="0EF94F50" w14:textId="77777777" w:rsidTr="0018256E">
        <w:trPr>
          <w:trHeight w:hRule="exact" w:val="10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AEBC3" w14:textId="5E9C0BDD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2A35B94" w14:textId="3EAF1A98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CF809" w14:textId="71F0D1D7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C43EBF" w14:textId="15943638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A7F82E" w14:textId="46CBDAC3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E8F1E6" w14:textId="0B408F73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94E1B1" w14:textId="7CCE23CE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A314AD" w14:textId="71EBC414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5CEE5E" w14:textId="51A995FC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31447F" w14:textId="57401D1C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1D8664" w14:textId="1EC3C3ED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B98464" w14:textId="7D116104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18D6E7" w14:textId="6F327076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A31CFA" w14:paraId="43AE0760" w14:textId="77777777" w:rsidTr="0018256E">
        <w:trPr>
          <w:trHeight w:hRule="exact" w:val="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D64590D" w14:textId="77777777" w:rsidR="00C90EDA" w:rsidRDefault="00C90EDA" w:rsidP="00F111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908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97AD8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E920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A050B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644DCDD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D9CB3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71C3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2F67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156CA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5F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558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6CCAD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A31CFA" w14:paraId="5467E44F" w14:textId="77777777" w:rsidTr="0018256E">
        <w:trPr>
          <w:cantSplit/>
          <w:trHeight w:val="23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065DB7FC" w14:textId="77777777" w:rsidR="00C90EDA" w:rsidRPr="00B455F2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</w:tbl>
    <w:p w14:paraId="30AE9985" w14:textId="77777777" w:rsidR="00472D17" w:rsidRDefault="00472D17" w:rsidP="004C226C">
      <w:pPr>
        <w:tabs>
          <w:tab w:val="right" w:pos="9271"/>
        </w:tabs>
        <w:ind w:right="-252"/>
      </w:pPr>
    </w:p>
    <w:p w14:paraId="35444F98" w14:textId="77777777" w:rsidR="00C90EDA" w:rsidRDefault="00C90EDA" w:rsidP="004C226C">
      <w:pPr>
        <w:tabs>
          <w:tab w:val="right" w:pos="9271"/>
        </w:tabs>
        <w:ind w:right="-252"/>
      </w:pPr>
    </w:p>
    <w:p w14:paraId="18AE509D" w14:textId="77777777" w:rsidR="00C90EDA" w:rsidRDefault="00C90EDA" w:rsidP="004C226C">
      <w:pPr>
        <w:tabs>
          <w:tab w:val="right" w:pos="9271"/>
        </w:tabs>
        <w:ind w:right="-252"/>
      </w:pPr>
    </w:p>
    <w:p w14:paraId="72575B11" w14:textId="77777777" w:rsidR="00C90EDA" w:rsidRDefault="00C90EDA" w:rsidP="004C226C">
      <w:pPr>
        <w:tabs>
          <w:tab w:val="right" w:pos="9271"/>
        </w:tabs>
        <w:ind w:right="-252"/>
      </w:pPr>
    </w:p>
    <w:p w14:paraId="1C4D98AF" w14:textId="77777777" w:rsidR="00C90EDA" w:rsidRDefault="00C90EDA" w:rsidP="004C226C">
      <w:pPr>
        <w:tabs>
          <w:tab w:val="right" w:pos="9271"/>
        </w:tabs>
        <w:ind w:right="-252"/>
      </w:pPr>
    </w:p>
    <w:p w14:paraId="67E72EA3" w14:textId="77777777" w:rsidR="00472D17" w:rsidRDefault="00472D17" w:rsidP="004C226C">
      <w:pPr>
        <w:tabs>
          <w:tab w:val="right" w:pos="9271"/>
        </w:tabs>
        <w:ind w:right="-252"/>
      </w:pPr>
    </w:p>
    <w:p w14:paraId="2AF524D8" w14:textId="77777777" w:rsidR="00472D17" w:rsidRDefault="00472D17" w:rsidP="004C226C">
      <w:pPr>
        <w:tabs>
          <w:tab w:val="right" w:pos="9271"/>
        </w:tabs>
        <w:ind w:right="-252"/>
      </w:pPr>
    </w:p>
    <w:p w14:paraId="19932F17" w14:textId="77777777" w:rsidR="00472D17" w:rsidRDefault="00472D17" w:rsidP="004C226C">
      <w:pPr>
        <w:tabs>
          <w:tab w:val="right" w:pos="9271"/>
        </w:tabs>
        <w:ind w:right="-252"/>
      </w:pPr>
    </w:p>
    <w:p w14:paraId="3E8236CF" w14:textId="77777777" w:rsidR="00472D17" w:rsidRDefault="00472D17" w:rsidP="004C226C">
      <w:pPr>
        <w:tabs>
          <w:tab w:val="right" w:pos="9271"/>
        </w:tabs>
        <w:ind w:right="-252"/>
      </w:pPr>
    </w:p>
    <w:p w14:paraId="247D788B" w14:textId="77777777" w:rsidR="00472D17" w:rsidRDefault="00472D17" w:rsidP="004C226C">
      <w:pPr>
        <w:tabs>
          <w:tab w:val="right" w:pos="9271"/>
        </w:tabs>
        <w:ind w:right="-252"/>
      </w:pPr>
    </w:p>
    <w:p w14:paraId="7C864210" w14:textId="77777777" w:rsidR="00472D17" w:rsidRDefault="00472D17" w:rsidP="004C226C">
      <w:pPr>
        <w:tabs>
          <w:tab w:val="right" w:pos="9271"/>
        </w:tabs>
        <w:ind w:right="-252"/>
      </w:pPr>
    </w:p>
    <w:p w14:paraId="45A14A49" w14:textId="77777777" w:rsidR="00472D17" w:rsidRDefault="00472D17" w:rsidP="004C226C">
      <w:pPr>
        <w:tabs>
          <w:tab w:val="right" w:pos="9271"/>
        </w:tabs>
        <w:ind w:right="-252"/>
      </w:pPr>
    </w:p>
    <w:p w14:paraId="57ABB0B4" w14:textId="77777777" w:rsidR="00472D17" w:rsidRDefault="00472D17" w:rsidP="004C226C">
      <w:pPr>
        <w:tabs>
          <w:tab w:val="right" w:pos="9271"/>
        </w:tabs>
        <w:ind w:right="-252"/>
      </w:pPr>
    </w:p>
    <w:p w14:paraId="70A6CF97" w14:textId="77777777" w:rsidR="00472D17" w:rsidRDefault="00472D17" w:rsidP="004C226C">
      <w:pPr>
        <w:tabs>
          <w:tab w:val="right" w:pos="9271"/>
        </w:tabs>
        <w:ind w:right="-252"/>
      </w:pPr>
    </w:p>
    <w:p w14:paraId="4A76CAC4" w14:textId="77777777" w:rsidR="00472D17" w:rsidRDefault="00472D17" w:rsidP="004C226C">
      <w:pPr>
        <w:tabs>
          <w:tab w:val="right" w:pos="9271"/>
        </w:tabs>
        <w:ind w:right="-252"/>
      </w:pPr>
    </w:p>
    <w:p w14:paraId="4A4DA53B" w14:textId="77777777" w:rsidR="00472D17" w:rsidRDefault="00472D17" w:rsidP="004C226C">
      <w:pPr>
        <w:tabs>
          <w:tab w:val="right" w:pos="9271"/>
        </w:tabs>
        <w:ind w:right="-252"/>
      </w:pPr>
    </w:p>
    <w:p w14:paraId="1FC8B515" w14:textId="77777777" w:rsidR="00472D17" w:rsidRDefault="00472D17" w:rsidP="004C226C">
      <w:pPr>
        <w:tabs>
          <w:tab w:val="right" w:pos="9271"/>
        </w:tabs>
        <w:ind w:right="-252"/>
      </w:pPr>
    </w:p>
    <w:p w14:paraId="71D7A8A3" w14:textId="77777777" w:rsidR="00472D17" w:rsidRDefault="00472D17" w:rsidP="004C226C">
      <w:pPr>
        <w:tabs>
          <w:tab w:val="right" w:pos="9271"/>
        </w:tabs>
        <w:ind w:right="-252"/>
      </w:pPr>
    </w:p>
    <w:p w14:paraId="796D7663" w14:textId="77777777" w:rsidR="00472D17" w:rsidRDefault="00472D17" w:rsidP="004C226C">
      <w:pPr>
        <w:tabs>
          <w:tab w:val="right" w:pos="9271"/>
        </w:tabs>
        <w:ind w:right="-252"/>
      </w:pPr>
    </w:p>
    <w:p w14:paraId="7763B9DC" w14:textId="77777777" w:rsidR="00472D17" w:rsidRDefault="00472D17" w:rsidP="004C226C">
      <w:pPr>
        <w:tabs>
          <w:tab w:val="right" w:pos="9271"/>
        </w:tabs>
        <w:ind w:right="-252"/>
      </w:pPr>
    </w:p>
    <w:p w14:paraId="47DE1D8A" w14:textId="77777777" w:rsidR="00472D17" w:rsidRDefault="00472D17" w:rsidP="004C226C">
      <w:pPr>
        <w:tabs>
          <w:tab w:val="right" w:pos="9271"/>
        </w:tabs>
        <w:ind w:right="-252"/>
      </w:pPr>
    </w:p>
    <w:p w14:paraId="2F201146" w14:textId="77777777" w:rsidR="00472D17" w:rsidRDefault="00472D17" w:rsidP="004C226C">
      <w:pPr>
        <w:tabs>
          <w:tab w:val="right" w:pos="9271"/>
        </w:tabs>
        <w:ind w:right="-252"/>
      </w:pPr>
    </w:p>
    <w:p w14:paraId="7C43719C" w14:textId="77777777" w:rsidR="00472D17" w:rsidRDefault="00472D17" w:rsidP="004C226C">
      <w:pPr>
        <w:tabs>
          <w:tab w:val="right" w:pos="9271"/>
        </w:tabs>
        <w:ind w:right="-252"/>
      </w:pPr>
    </w:p>
    <w:p w14:paraId="426A5CF1" w14:textId="77777777" w:rsidR="00472D17" w:rsidRDefault="00472D17" w:rsidP="004C226C">
      <w:pPr>
        <w:tabs>
          <w:tab w:val="right" w:pos="9271"/>
        </w:tabs>
        <w:ind w:right="-252"/>
      </w:pPr>
    </w:p>
    <w:p w14:paraId="057C595A" w14:textId="77777777" w:rsidR="00472D17" w:rsidRDefault="00472D17" w:rsidP="004C226C">
      <w:pPr>
        <w:tabs>
          <w:tab w:val="right" w:pos="9271"/>
        </w:tabs>
        <w:ind w:right="-252"/>
      </w:pPr>
    </w:p>
    <w:p w14:paraId="0E7C9655" w14:textId="77777777" w:rsidR="00472D17" w:rsidRDefault="00472D17" w:rsidP="004C226C">
      <w:pPr>
        <w:tabs>
          <w:tab w:val="right" w:pos="9271"/>
        </w:tabs>
        <w:ind w:right="-252"/>
      </w:pPr>
    </w:p>
    <w:p w14:paraId="5C9FFD0A" w14:textId="77777777" w:rsidR="00472D17" w:rsidRDefault="00472D17" w:rsidP="004C226C">
      <w:pPr>
        <w:tabs>
          <w:tab w:val="right" w:pos="9271"/>
        </w:tabs>
        <w:ind w:right="-252"/>
      </w:pPr>
    </w:p>
    <w:p w14:paraId="00BB5163" w14:textId="77777777" w:rsidR="00472D17" w:rsidRDefault="00472D17" w:rsidP="004C226C">
      <w:pPr>
        <w:tabs>
          <w:tab w:val="right" w:pos="9271"/>
        </w:tabs>
        <w:ind w:right="-252"/>
      </w:pPr>
    </w:p>
    <w:p w14:paraId="2D2DF3E5" w14:textId="77777777" w:rsidR="00472D17" w:rsidRDefault="00472D17" w:rsidP="004C226C">
      <w:pPr>
        <w:tabs>
          <w:tab w:val="right" w:pos="9271"/>
        </w:tabs>
        <w:ind w:right="-252"/>
      </w:pPr>
    </w:p>
    <w:p w14:paraId="56F2631F" w14:textId="77777777" w:rsidR="00C90EDA" w:rsidRDefault="00C90EDA" w:rsidP="004C226C">
      <w:pPr>
        <w:tabs>
          <w:tab w:val="right" w:pos="9271"/>
        </w:tabs>
        <w:ind w:right="-252"/>
      </w:pPr>
    </w:p>
    <w:p w14:paraId="2BD173D1" w14:textId="77777777" w:rsidR="00C90EDA" w:rsidRDefault="00C90EDA" w:rsidP="004C226C">
      <w:pPr>
        <w:tabs>
          <w:tab w:val="right" w:pos="9271"/>
        </w:tabs>
        <w:ind w:right="-252"/>
      </w:pPr>
    </w:p>
    <w:p w14:paraId="1D54E91A" w14:textId="77777777" w:rsidR="00C90EDA" w:rsidRDefault="00C90EDA" w:rsidP="004C226C">
      <w:pPr>
        <w:tabs>
          <w:tab w:val="right" w:pos="9271"/>
        </w:tabs>
        <w:ind w:right="-252"/>
      </w:pPr>
    </w:p>
    <w:p w14:paraId="5D7F4B8E" w14:textId="77777777" w:rsidR="00C90EDA" w:rsidRDefault="00C90EDA" w:rsidP="004C226C">
      <w:pPr>
        <w:tabs>
          <w:tab w:val="right" w:pos="9271"/>
        </w:tabs>
        <w:ind w:right="-252"/>
      </w:pPr>
    </w:p>
    <w:p w14:paraId="778280DE" w14:textId="77777777" w:rsidR="00C90EDA" w:rsidRDefault="00C90EDA" w:rsidP="004C226C">
      <w:pPr>
        <w:tabs>
          <w:tab w:val="right" w:pos="9271"/>
        </w:tabs>
        <w:ind w:right="-252"/>
      </w:pPr>
    </w:p>
    <w:p w14:paraId="6496AF45" w14:textId="77777777" w:rsidR="00C90EDA" w:rsidRDefault="00C90EDA" w:rsidP="004C226C">
      <w:pPr>
        <w:tabs>
          <w:tab w:val="right" w:pos="9271"/>
        </w:tabs>
        <w:ind w:right="-252"/>
      </w:pPr>
    </w:p>
    <w:p w14:paraId="03CED631" w14:textId="77777777" w:rsidR="00C90EDA" w:rsidRDefault="00C90EDA" w:rsidP="004C226C">
      <w:pPr>
        <w:tabs>
          <w:tab w:val="right" w:pos="9271"/>
        </w:tabs>
        <w:ind w:right="-252"/>
      </w:pPr>
    </w:p>
    <w:p w14:paraId="30FBCD66" w14:textId="77777777" w:rsidR="00C90EDA" w:rsidRDefault="00C90EDA" w:rsidP="004C226C">
      <w:pPr>
        <w:tabs>
          <w:tab w:val="right" w:pos="9271"/>
        </w:tabs>
        <w:ind w:right="-252"/>
      </w:pPr>
    </w:p>
    <w:p w14:paraId="4703935A" w14:textId="77777777" w:rsidR="00C90EDA" w:rsidRDefault="00C90EDA" w:rsidP="004C226C">
      <w:pPr>
        <w:tabs>
          <w:tab w:val="right" w:pos="9271"/>
        </w:tabs>
        <w:ind w:right="-252"/>
      </w:pPr>
    </w:p>
    <w:p w14:paraId="6F38C09B" w14:textId="77777777" w:rsidR="00C90EDA" w:rsidRDefault="00C90EDA" w:rsidP="004C226C">
      <w:pPr>
        <w:tabs>
          <w:tab w:val="right" w:pos="9271"/>
        </w:tabs>
        <w:ind w:right="-252"/>
      </w:pPr>
    </w:p>
    <w:p w14:paraId="6F41DD23" w14:textId="77777777" w:rsidR="00C90EDA" w:rsidRDefault="00C90EDA" w:rsidP="004C226C">
      <w:pPr>
        <w:tabs>
          <w:tab w:val="right" w:pos="9271"/>
        </w:tabs>
        <w:ind w:right="-252"/>
      </w:pPr>
    </w:p>
    <w:p w14:paraId="4CCD7808" w14:textId="77777777" w:rsidR="00C90EDA" w:rsidRDefault="00C90EDA" w:rsidP="004C226C">
      <w:pPr>
        <w:tabs>
          <w:tab w:val="right" w:pos="9271"/>
        </w:tabs>
        <w:ind w:right="-252"/>
      </w:pPr>
    </w:p>
    <w:p w14:paraId="0182AF8A" w14:textId="77777777" w:rsidR="00C90EDA" w:rsidRDefault="00C90EDA" w:rsidP="004C226C">
      <w:pPr>
        <w:tabs>
          <w:tab w:val="right" w:pos="9271"/>
        </w:tabs>
        <w:ind w:right="-252"/>
      </w:pPr>
    </w:p>
    <w:p w14:paraId="0D94F270" w14:textId="77777777" w:rsidR="00C90EDA" w:rsidRDefault="00C90EDA" w:rsidP="004C226C">
      <w:pPr>
        <w:tabs>
          <w:tab w:val="right" w:pos="9271"/>
        </w:tabs>
        <w:ind w:right="-252"/>
      </w:pPr>
    </w:p>
    <w:p w14:paraId="26257A19" w14:textId="77777777" w:rsidR="00C90EDA" w:rsidRDefault="00C90EDA" w:rsidP="004C226C">
      <w:pPr>
        <w:tabs>
          <w:tab w:val="right" w:pos="9271"/>
        </w:tabs>
        <w:ind w:right="-252"/>
      </w:pPr>
    </w:p>
    <w:p w14:paraId="06C9D409" w14:textId="77777777" w:rsidR="00C90EDA" w:rsidRDefault="00C90EDA" w:rsidP="004C226C">
      <w:pPr>
        <w:tabs>
          <w:tab w:val="right" w:pos="9271"/>
        </w:tabs>
        <w:ind w:right="-252"/>
      </w:pPr>
    </w:p>
    <w:p w14:paraId="07D808EB" w14:textId="77777777" w:rsidR="00C90EDA" w:rsidRDefault="00C90EDA" w:rsidP="004C226C">
      <w:pPr>
        <w:tabs>
          <w:tab w:val="right" w:pos="9271"/>
        </w:tabs>
        <w:ind w:right="-252"/>
      </w:pPr>
    </w:p>
    <w:p w14:paraId="05DADE94" w14:textId="77777777" w:rsidR="00C90EDA" w:rsidRDefault="00C90EDA" w:rsidP="004C226C">
      <w:pPr>
        <w:tabs>
          <w:tab w:val="right" w:pos="9271"/>
        </w:tabs>
        <w:ind w:right="-252"/>
      </w:pPr>
    </w:p>
    <w:p w14:paraId="38997C44" w14:textId="77777777" w:rsidR="00C90EDA" w:rsidRDefault="00C90EDA" w:rsidP="004C226C">
      <w:pPr>
        <w:tabs>
          <w:tab w:val="right" w:pos="9271"/>
        </w:tabs>
        <w:ind w:right="-252"/>
      </w:pPr>
    </w:p>
    <w:p w14:paraId="73410A24" w14:textId="77777777" w:rsidR="00C90EDA" w:rsidRDefault="00C90EDA" w:rsidP="004C226C">
      <w:pPr>
        <w:tabs>
          <w:tab w:val="right" w:pos="9271"/>
        </w:tabs>
        <w:ind w:right="-252"/>
      </w:pPr>
    </w:p>
    <w:p w14:paraId="212EE989" w14:textId="77777777" w:rsidR="00C90EDA" w:rsidRDefault="00C90EDA" w:rsidP="004C226C">
      <w:pPr>
        <w:tabs>
          <w:tab w:val="right" w:pos="9271"/>
        </w:tabs>
        <w:ind w:right="-252"/>
      </w:pPr>
    </w:p>
    <w:p w14:paraId="1FC1FA53" w14:textId="77777777" w:rsidR="00C90EDA" w:rsidRDefault="00C90EDA" w:rsidP="004C226C">
      <w:pPr>
        <w:tabs>
          <w:tab w:val="right" w:pos="9271"/>
        </w:tabs>
        <w:ind w:right="-252"/>
      </w:pPr>
    </w:p>
    <w:p w14:paraId="6FACF58D" w14:textId="77777777" w:rsidR="00C90EDA" w:rsidRDefault="00C90EDA" w:rsidP="004C226C">
      <w:pPr>
        <w:tabs>
          <w:tab w:val="right" w:pos="9271"/>
        </w:tabs>
        <w:ind w:right="-252"/>
      </w:pPr>
    </w:p>
    <w:p w14:paraId="5955134A" w14:textId="77777777" w:rsidR="00C90EDA" w:rsidRDefault="00C90EDA" w:rsidP="004C226C">
      <w:pPr>
        <w:tabs>
          <w:tab w:val="right" w:pos="9271"/>
        </w:tabs>
        <w:ind w:right="-252"/>
      </w:pPr>
    </w:p>
    <w:p w14:paraId="2FD1DB78" w14:textId="77777777" w:rsidR="00C90EDA" w:rsidRDefault="00C90EDA" w:rsidP="004C226C">
      <w:pPr>
        <w:tabs>
          <w:tab w:val="right" w:pos="9271"/>
        </w:tabs>
        <w:ind w:right="-252"/>
      </w:pPr>
    </w:p>
    <w:p w14:paraId="20DD5F6A" w14:textId="77777777" w:rsidR="00C90EDA" w:rsidRDefault="00C90EDA" w:rsidP="004C226C">
      <w:pPr>
        <w:tabs>
          <w:tab w:val="right" w:pos="9271"/>
        </w:tabs>
        <w:ind w:right="-252"/>
      </w:pPr>
    </w:p>
    <w:p w14:paraId="67A230A9" w14:textId="77777777" w:rsidR="00C90EDA" w:rsidRDefault="00C90EDA" w:rsidP="004C226C">
      <w:pPr>
        <w:tabs>
          <w:tab w:val="right" w:pos="9271"/>
        </w:tabs>
        <w:ind w:right="-252"/>
      </w:pPr>
    </w:p>
    <w:p w14:paraId="5431A45A" w14:textId="77777777" w:rsidR="00C90EDA" w:rsidRDefault="00C90EDA" w:rsidP="004C226C">
      <w:pPr>
        <w:tabs>
          <w:tab w:val="right" w:pos="9271"/>
        </w:tabs>
        <w:ind w:right="-252"/>
      </w:pPr>
    </w:p>
    <w:p w14:paraId="0F7AEC30" w14:textId="77777777" w:rsidR="00C90EDA" w:rsidRDefault="00C90EDA" w:rsidP="004C226C">
      <w:pPr>
        <w:tabs>
          <w:tab w:val="right" w:pos="9271"/>
        </w:tabs>
        <w:ind w:right="-252"/>
      </w:pPr>
    </w:p>
    <w:p w14:paraId="79C39898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14:paraId="2E48BCD0" w14:textId="77777777" w:rsidTr="00F111C2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F109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</w:t>
            </w:r>
            <w:r>
              <w:rPr>
                <w:b/>
                <w:bCs/>
                <w:sz w:val="28"/>
              </w:rPr>
              <w:t>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4F91DBAB" w14:textId="77777777" w:rsidTr="00F111C2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4989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3CDF6552" w14:textId="77777777" w:rsidTr="00F111C2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9A5133A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3EA15E0D" w14:textId="77777777" w:rsidTr="00F111C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F0B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42F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B16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6ED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19D6E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14:paraId="684C32B0" w14:textId="77777777" w:rsidTr="00F111C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170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B831E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601B9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0EC55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B6A7BB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4D58B9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5175F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28786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9ED25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F7464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506F0E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C16026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92798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14:paraId="654F7BD8" w14:textId="77777777" w:rsidTr="00F111C2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832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3E47335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C8936A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703227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E4D77E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CFEE3B7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972BFC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234A03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7F262A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8BF54E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F28B6D4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7FA8A2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191E6C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B49D6" w:rsidRPr="00B455F2" w14:paraId="66782C2C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EA9B" w14:textId="0B398B2E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8B0DAF" w14:textId="73625C0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167.9114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98B018" w14:textId="7E9FBF3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168.0629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A84110" w14:textId="7F148AC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168.9367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D4F36F" w14:textId="0DF2909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118.4951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8B9D19" w14:textId="2A5E62C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118.5845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16B5A1" w14:textId="3B8CD6C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42C166" w14:textId="4ACBEE8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40.8938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022CB6" w14:textId="19074D7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7A26FA" w14:textId="0E70AEB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35E4AA" w14:textId="459366E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508.7820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922F2A" w14:textId="11F34DF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509.0627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2848A8" w14:textId="22B4417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511.0707</w:t>
            </w:r>
          </w:p>
        </w:tc>
      </w:tr>
      <w:tr w:rsidR="00CB49D6" w:rsidRPr="00B455F2" w14:paraId="6F381A02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37757" w14:textId="5B7B1381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4-May-21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64618E6" w14:textId="5ECB0BA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167.5126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3616A8" w14:textId="795DB4A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100278" w14:textId="7302534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168.5124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3BB4D2" w14:textId="2BFE86F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94C677" w14:textId="7D9AADF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8E8577" w14:textId="3E1D6E2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A315F3" w14:textId="2A692AE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8DDE85" w14:textId="696219B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9E8CF4" w14:textId="429F413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92310E" w14:textId="4BAF139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508.3289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709359" w14:textId="77D112D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508.5242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D165B9" w14:textId="7143199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510.5872</w:t>
            </w:r>
          </w:p>
        </w:tc>
      </w:tr>
      <w:tr w:rsidR="00CB49D6" w:rsidRPr="00B455F2" w14:paraId="167DA53C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4ABA95" w14:textId="1B5DE02B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5-May-21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4C9B6" w14:textId="3DEB590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167.1380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1B0DF4" w14:textId="707A991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167.5465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32462" w14:textId="330EF97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168.2618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C775CE" w14:textId="528513F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117.9402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FF2E22" w14:textId="7C5C571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9C770" w14:textId="1185430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118.6560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84DB8C" w14:textId="7F30B04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E744C1" w14:textId="6F3A189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45711D" w14:textId="749FA6E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41.0427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6112692" w14:textId="6E24612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507.7140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1A25B" w14:textId="11D7E2C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508.7853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BE4583" w14:textId="3D80DDD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510.3555</w:t>
            </w:r>
          </w:p>
        </w:tc>
      </w:tr>
      <w:tr w:rsidR="00CB49D6" w:rsidRPr="00B455F2" w14:paraId="2D8A8DC9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89ED3" w14:textId="34331AC5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031EF0D" w14:textId="029CD3B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167.3023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AC9CDE" w14:textId="1388963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167.7017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0AADA4" w14:textId="52A1D9A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168.4226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B440DF" w14:textId="4AED406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9921E" w14:textId="4D28BE9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118.5039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D739FA" w14:textId="2B9FC25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118.9531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804B0" w14:textId="7183930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40.6891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3897BF" w14:textId="4AA949F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2262FC" w14:textId="0F90ADA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C4D44" w14:textId="74F7F1F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506.2762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6CFCF2" w14:textId="7D40EDE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507.3163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30C88D" w14:textId="08C16BC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508.8782</w:t>
            </w:r>
          </w:p>
        </w:tc>
      </w:tr>
      <w:tr w:rsidR="00CB49D6" w:rsidRPr="00B455F2" w14:paraId="13DD9D1A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6E1337" w14:textId="61004809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7-May-21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4E3EB7E" w14:textId="53B4724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167.9630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CDF155" w14:textId="4D9439C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168.3281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AFF1F8" w14:textId="43CBA6F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169.0666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E27163" w14:textId="2B762D2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24C8F2" w14:textId="34FF166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118.5718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3DA78F" w14:textId="6314D61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51E2E8" w14:textId="43931CA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40.6035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7A9C79" w14:textId="48C8305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40.6836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D19EA7" w14:textId="26889A8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05E8E" w14:textId="47486CF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505.3783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F87163" w14:textId="0F0D366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506.3102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22A9EB" w14:textId="7ABA050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507.8906</w:t>
            </w:r>
          </w:p>
        </w:tc>
      </w:tr>
      <w:tr w:rsidR="00CB49D6" w:rsidRPr="00B455F2" w14:paraId="498D35FC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E0A452" w14:textId="250EA619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17-May-21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00CA845" w14:textId="47B102B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169.1391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027AC" w14:textId="1119543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169.4191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1ECBB2" w14:textId="7B21D6A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170.3065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79602D" w14:textId="137C189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6B897F" w14:textId="076B6C1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118.5328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869D3C" w14:textId="24331ED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4AE74D" w14:textId="7FF5EF0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40.6894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987361" w14:textId="394D6D2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8F1420" w14:textId="1788E8C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03D8D5" w14:textId="4B8C329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507.0695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A2289C" w14:textId="03AA1F9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507.7413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CE294" w14:textId="62D92ED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509.7675</w:t>
            </w:r>
          </w:p>
        </w:tc>
      </w:tr>
      <w:tr w:rsidR="00CB49D6" w:rsidRPr="00B455F2" w14:paraId="11C4485F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5CE5CE" w14:textId="28CD494E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18-May-21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8E0D6" w14:textId="139F101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170.4180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0632C9" w14:textId="0590232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170.6981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D6EF9C" w14:textId="270AE76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171.5969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B2FC0E" w14:textId="2398A8D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119.2775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7C780D" w14:textId="0AEB504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165F9E" w14:textId="0F383C7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5F0286" w14:textId="0439FD3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F08528" w14:textId="1523B55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310508" w14:textId="299C85C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9AD1E9" w14:textId="0F415F2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508.4495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738E7D" w14:textId="410E6D7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509.1189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2E501D" w14:textId="320D0F5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511.1749</w:t>
            </w:r>
          </w:p>
        </w:tc>
      </w:tr>
      <w:tr w:rsidR="00CB49D6" w:rsidRPr="00B455F2" w14:paraId="721A5EE7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92434" w14:textId="25CF4B8F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19-May-21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98EA181" w14:textId="0BE44B1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170.2388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D697B2" w14:textId="3558472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170.5153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866C98" w14:textId="224E31D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171.4640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00D066" w14:textId="4D40D65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478FFA" w14:textId="6CC9891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118.9851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B4921" w14:textId="5DFEB02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119.5871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E152A1" w14:textId="548356F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2BA396" w14:textId="7A3E441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2F74B5" w14:textId="058B478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9D0B9C" w14:textId="75EB591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509.5398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D340EE" w14:textId="25F1952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510.2016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6EBB75" w14:textId="70D9EF6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512.4342</w:t>
            </w:r>
          </w:p>
        </w:tc>
      </w:tr>
      <w:tr w:rsidR="00CB49D6" w:rsidRPr="00B455F2" w14:paraId="566186B6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B7B73B" w14:textId="36FD0219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FD4141" w14:textId="4F40C69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170.1187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D26F8" w14:textId="657165E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170.3793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8CAF18" w14:textId="3C61490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171.2800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5EBA3" w14:textId="789D10D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118.7823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CD7D5F" w14:textId="2015876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118.9467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4F5EFA" w14:textId="6D003EA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119.5151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FBA93C" w14:textId="7C84FF4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984BEC" w14:textId="2594510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A57080" w14:textId="069FBE8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E18D" w14:textId="153F798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510.1083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AEAC39" w14:textId="50BB0B2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510.7010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11E3EA" w14:textId="0C65F3F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512.8165</w:t>
            </w:r>
          </w:p>
        </w:tc>
      </w:tr>
      <w:tr w:rsidR="00CB49D6" w:rsidRPr="00B455F2" w14:paraId="0FCCF357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79D3F3" w14:textId="5A21CDD7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21-May-21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C4F755" w14:textId="49DFC86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170.9084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513AA4" w14:textId="251C9B0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171.1639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43795A" w14:textId="7BDC88A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2804" w14:textId="1B72A27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118.7129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315BE" w14:textId="1D970A4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15F043" w14:textId="1784022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AF3D2A" w14:textId="287A3D3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40.8928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CA53CB" w14:textId="0635337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FD5CEE" w14:textId="39A33F4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E2C331" w14:textId="1953D1A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510.0996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671981" w14:textId="37505FF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510.6777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4A2728" w14:textId="6662994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512.5967</w:t>
            </w:r>
          </w:p>
        </w:tc>
      </w:tr>
      <w:tr w:rsidR="00CB49D6" w:rsidRPr="00B455F2" w14:paraId="57597420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A000DC" w14:textId="56BFBA2C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24-May-21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94DD0DD" w14:textId="40417DE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170.9848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27910" w14:textId="3CFC2C0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171.2613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FB3F4A" w14:textId="06C0516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172.0834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B7E9F9" w14:textId="205246B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118.5705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97EB78" w14:textId="1E84246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118.7436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3137BC" w14:textId="615196B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119.2476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33D24F" w14:textId="4DD2F0B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7DE37" w14:textId="410DCC6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B4C2B1" w14:textId="26808C1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9DCA8E" w14:textId="412B0A1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510.8979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7083A7" w14:textId="4D254AB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511.5379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775DE2" w14:textId="472F339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513.3608</w:t>
            </w:r>
          </w:p>
        </w:tc>
      </w:tr>
      <w:tr w:rsidR="00CB49D6" w:rsidRPr="00B455F2" w14:paraId="6F4CBB51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C8E557" w14:textId="43A6BE45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25-May-21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12FBCB" w14:textId="606CE33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172.7364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5275A2" w14:textId="16D124A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172.9572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77AE5B" w14:textId="3387593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173.7820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689F1D" w14:textId="2D4B7BE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119.8950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AD155E" w14:textId="6E00607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199E7A" w14:textId="6AF888A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1744E" w14:textId="1E5F13D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37A0D6" w14:textId="4CEC1D9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221D0A" w14:textId="3987AFF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C0E6AB" w14:textId="2300003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513.5379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5E0663" w14:textId="1D9BF40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514.0126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7DCC2" w14:textId="0515581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515.7794</w:t>
            </w:r>
          </w:p>
        </w:tc>
      </w:tr>
      <w:tr w:rsidR="00CB49D6" w:rsidRPr="00B455F2" w14:paraId="597F28EC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BAFF25" w14:textId="609F14EA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26-May-21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DB1DDC" w14:textId="69F227E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172.8435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155EA9" w14:textId="36DE437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173.0527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DD35CA" w14:textId="45C84B1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173.8822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65494B" w14:textId="03E7CC0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9A3F3" w14:textId="4EF0E3B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120.4847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D39C16" w14:textId="4EED08B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120.9958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17C6AB" w14:textId="741312B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2D5D52" w14:textId="7359960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61EC67" w14:textId="43718A5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B70E8D" w14:textId="3D92D96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514.9089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5F6B0" w14:textId="6F7189A7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515.3485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C59201" w14:textId="263D3AF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517.1110</w:t>
            </w:r>
          </w:p>
        </w:tc>
      </w:tr>
      <w:tr w:rsidR="00CB49D6" w:rsidRPr="00B455F2" w14:paraId="4A3B0803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1C99C" w14:textId="54327E89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27-May-21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B06ABF" w14:textId="790F58A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172.4611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FBEBA4" w14:textId="3246343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172.6591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8BCCA5" w14:textId="53CD174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173.4305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369628" w14:textId="74D0FA4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119.9356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2B498F" w14:textId="6047446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120.0549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B1C24D" w14:textId="343CFD8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77C52A" w14:textId="32B8EED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41.2873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D390C9" w14:textId="214575C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662F28" w14:textId="6B80BAC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41.4795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2BFDF5" w14:textId="7CF999EE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514.7127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BA5894" w14:textId="41E72F8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515.1217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E4DE90" w14:textId="6DCC323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516.7355</w:t>
            </w:r>
          </w:p>
        </w:tc>
      </w:tr>
      <w:tr w:rsidR="00CB49D6" w:rsidRPr="00B455F2" w14:paraId="102E4857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F42CA" w14:textId="518E83BD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A22835" w14:textId="680287B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172.0906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ED5783" w14:textId="3C25E7F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172.3171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4329C4" w14:textId="0D3F997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173.1642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A5EA44" w14:textId="3414A55C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119.3544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191709" w14:textId="2344D3CD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95700F" w14:textId="5C1989E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120.0222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F8EDB4" w14:textId="3922746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41.1802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3EEC6" w14:textId="5A8011C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AC20B5" w14:textId="31086C9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41.3954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6FA67C" w14:textId="31697D82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513.3782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5297B9" w14:textId="2E41351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513.8685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936248" w14:textId="091DDCAF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515.7267</w:t>
            </w:r>
          </w:p>
        </w:tc>
      </w:tr>
      <w:tr w:rsidR="00CB49D6" w:rsidRPr="00B455F2" w14:paraId="74C0E312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9DF89" w14:textId="109AE9CC" w:rsidR="00CB49D6" w:rsidRDefault="00CB49D6" w:rsidP="00CB4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31-May-21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C2171DF" w14:textId="05F36E21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171.6019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A4F75" w14:textId="031E0FC6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171.8263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66EE02" w14:textId="153F9460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172.6265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C5868A" w14:textId="4F6A6E5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119.4815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C71E5E" w14:textId="54D6AAAB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E4EBDE" w14:textId="1AEA4CA8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976D1" w14:textId="0C78D78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41.1697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02197" w14:textId="545A88F3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658CD3" w14:textId="5460DA05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854DE" w14:textId="14FCD364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513.2770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3C96CD" w14:textId="22D2A81A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513.7668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971FB43" w14:textId="1CB0E9D9" w:rsidR="00CB49D6" w:rsidRDefault="00CB49D6" w:rsidP="00CB4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515.4817</w:t>
            </w:r>
          </w:p>
        </w:tc>
      </w:tr>
      <w:tr w:rsidR="0018256E" w:rsidRPr="00B455F2" w14:paraId="51918F6F" w14:textId="77777777" w:rsidTr="0018256E">
        <w:trPr>
          <w:trHeight w:val="10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D43069" w14:textId="44D575E2" w:rsidR="0018256E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5520430" w14:textId="06FA2120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76953" w14:textId="3128D82E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105E5B" w14:textId="42D2EF0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00B4A7" w14:textId="2D3E1C5D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F6493" w14:textId="757539FA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62498C" w14:textId="1024F91B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C5A25" w14:textId="7F44DED1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0B38EC" w14:textId="4981451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9CC2" w14:textId="7060B80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F1B550" w14:textId="59B0D824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C59B33" w14:textId="06788C73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DFC4E7" w14:textId="785C42B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11809374" w14:textId="77777777" w:rsidTr="00CB49D6">
        <w:trPr>
          <w:trHeight w:val="12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387408" w14:textId="229D351C" w:rsidR="0018256E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8C84787" w14:textId="351FDE3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6CB9BF" w14:textId="7D07F3C6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1E949A" w14:textId="4CCA03FE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7A4F8" w14:textId="1E6611EA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C0B3CF" w14:textId="3DEF3F8E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BECD77" w14:textId="41AA50EC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DD09B9" w14:textId="2348F9F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AE096" w14:textId="58A73FD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16C749" w14:textId="11A7424D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831D5" w14:textId="66FCF74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CC8AF3" w14:textId="56A3DA5D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B6C8F" w14:textId="4C182DD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18ED9533" w14:textId="77777777" w:rsidTr="00CB49D6">
        <w:trPr>
          <w:trHeight w:val="1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A57307" w14:textId="4493E8FA" w:rsidR="0018256E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23A9BA0" w14:textId="11F6CFF0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7118EC" w14:textId="110BEFAF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D600BB" w14:textId="7E5EAC7B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E6EE75" w14:textId="7259E979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56E741" w14:textId="3D0B376B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F2800D" w14:textId="63E0AAF4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2771F4" w14:textId="468127CD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4B619A" w14:textId="1689FB7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C211F" w14:textId="7E261895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F635F" w14:textId="4631C381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542DCC" w14:textId="3A9A22B1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6DAF5E" w14:textId="040B2514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20451BEC" w14:textId="77777777" w:rsidTr="00CB49D6">
        <w:trPr>
          <w:trHeight w:val="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17627" w14:textId="395BE8B7" w:rsidR="0018256E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A9EB1F4" w14:textId="48FD52BD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1D93D0" w14:textId="165EAC1B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BC78EA" w14:textId="24D83B10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77877E" w14:textId="2DF4D691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5C87D" w14:textId="453F7192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92379" w14:textId="70BAB1AF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12BE69" w14:textId="3CED253F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1F99E3" w14:textId="78E67A42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5F67D7" w14:textId="7E5AB534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1F7CCB" w14:textId="4F5EAE8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0361D9" w14:textId="17F28ED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CD7D1B" w14:textId="795DA0E6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31010F6A" w14:textId="77777777" w:rsidTr="00CB49D6">
        <w:trPr>
          <w:trHeight w:val="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CFF89" w14:textId="758C8D58" w:rsidR="0018256E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F3EA3C" w14:textId="4E1E255F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6DD3DF" w14:textId="77ECAFB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65BDD8" w14:textId="1BDFE8A5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30EB47" w14:textId="7F5931FE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BECB2D" w14:textId="4897B720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8542A9" w14:textId="3C489C0F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5B018C" w14:textId="17ABFE54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571B86" w14:textId="020512B9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C797FB" w14:textId="40FB414E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E49C9" w14:textId="1A3366CB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015014" w14:textId="6AE97B7D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69E19D" w14:textId="15FB75F8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67E8FC14" w14:textId="77777777" w:rsidTr="00CB49D6">
        <w:trPr>
          <w:trHeight w:val="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B92503" w14:textId="6F4BFEB0" w:rsidR="0018256E" w:rsidRDefault="0018256E" w:rsidP="0018256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9CD8CDA" w14:textId="771B59AB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A159D7" w14:textId="2BC6724A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00745B" w14:textId="0CDD95BF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CAC70" w14:textId="406C1139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F01550" w14:textId="1419E4D2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6E629F" w14:textId="49B73285" w:rsidR="0018256E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A4F51" w14:textId="1835241D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1C372" w14:textId="1BA4B15E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D144" w14:textId="377EEF0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400A45" w14:textId="2AFC98CE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D700D5" w14:textId="17A4DE9B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47F0AD" w14:textId="0ED189EC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2505F9E2" w14:textId="77777777" w:rsidTr="00F111C2">
        <w:trPr>
          <w:trHeight w:val="1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01B864C" w14:textId="77777777" w:rsidR="0018256E" w:rsidRPr="003800D1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FBF530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A1BB6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05F6E6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DDB0F8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DAE4A7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8283E0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0A24D5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33CDFA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71DE6A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6E663E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553B48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CFFC11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2B09F489" w14:textId="77777777" w:rsidTr="00F111C2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7150278B" w14:textId="77777777" w:rsidR="0018256E" w:rsidRPr="00B455F2" w:rsidRDefault="0018256E" w:rsidP="0018256E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18256E" w:rsidRPr="00B455F2" w14:paraId="190C9574" w14:textId="77777777" w:rsidTr="00F111C2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37F6FB1F" w14:textId="77777777" w:rsidR="0018256E" w:rsidRPr="00B455F2" w:rsidRDefault="0018256E" w:rsidP="001825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12CE37AB" w14:textId="77777777" w:rsidR="00C90EDA" w:rsidRDefault="00C90EDA" w:rsidP="004C226C">
      <w:pPr>
        <w:tabs>
          <w:tab w:val="right" w:pos="9271"/>
        </w:tabs>
        <w:ind w:right="-252"/>
      </w:pPr>
    </w:p>
    <w:p w14:paraId="0C3A5B43" w14:textId="77777777" w:rsidR="00C90EDA" w:rsidRDefault="00C90EDA" w:rsidP="004C226C">
      <w:pPr>
        <w:tabs>
          <w:tab w:val="right" w:pos="9271"/>
        </w:tabs>
        <w:ind w:right="-252"/>
      </w:pPr>
    </w:p>
    <w:p w14:paraId="35CBDF66" w14:textId="77777777" w:rsidR="00C90EDA" w:rsidRDefault="00C90EDA" w:rsidP="004C226C">
      <w:pPr>
        <w:tabs>
          <w:tab w:val="right" w:pos="9271"/>
        </w:tabs>
        <w:ind w:right="-252"/>
      </w:pPr>
    </w:p>
    <w:p w14:paraId="69461F86" w14:textId="77777777" w:rsidR="00C90EDA" w:rsidRDefault="00C90EDA" w:rsidP="004C226C">
      <w:pPr>
        <w:tabs>
          <w:tab w:val="right" w:pos="9271"/>
        </w:tabs>
        <w:ind w:right="-252"/>
      </w:pPr>
    </w:p>
    <w:p w14:paraId="42343EDB" w14:textId="77777777" w:rsidR="00472D17" w:rsidRDefault="00472D17" w:rsidP="004C226C">
      <w:pPr>
        <w:tabs>
          <w:tab w:val="right" w:pos="9271"/>
        </w:tabs>
        <w:ind w:right="-252"/>
      </w:pPr>
    </w:p>
    <w:p w14:paraId="695C35F7" w14:textId="77777777" w:rsidR="00472D17" w:rsidRDefault="00472D17" w:rsidP="004C226C">
      <w:pPr>
        <w:tabs>
          <w:tab w:val="right" w:pos="9271"/>
        </w:tabs>
        <w:ind w:right="-252"/>
      </w:pPr>
    </w:p>
    <w:p w14:paraId="118F3FD7" w14:textId="77777777" w:rsidR="00472D17" w:rsidRDefault="00472D17" w:rsidP="004C226C">
      <w:pPr>
        <w:tabs>
          <w:tab w:val="right" w:pos="9271"/>
        </w:tabs>
        <w:ind w:right="-252"/>
      </w:pPr>
    </w:p>
    <w:p w14:paraId="3F90DF4A" w14:textId="77777777" w:rsidR="00472D17" w:rsidRDefault="00472D17" w:rsidP="004C226C">
      <w:pPr>
        <w:tabs>
          <w:tab w:val="right" w:pos="9271"/>
        </w:tabs>
        <w:ind w:right="-252"/>
      </w:pPr>
    </w:p>
    <w:p w14:paraId="33D2FEF6" w14:textId="77777777" w:rsidR="00472D17" w:rsidRDefault="00472D17" w:rsidP="004C226C">
      <w:pPr>
        <w:tabs>
          <w:tab w:val="right" w:pos="9271"/>
        </w:tabs>
        <w:ind w:right="-252"/>
      </w:pPr>
    </w:p>
    <w:p w14:paraId="408BFE7B" w14:textId="77777777" w:rsidR="00C90EDA" w:rsidRDefault="00C90EDA" w:rsidP="004C226C">
      <w:pPr>
        <w:tabs>
          <w:tab w:val="right" w:pos="9271"/>
        </w:tabs>
        <w:ind w:right="-252"/>
      </w:pPr>
    </w:p>
    <w:p w14:paraId="55AE89BA" w14:textId="77777777" w:rsidR="00C90EDA" w:rsidRDefault="00C90EDA" w:rsidP="004C226C">
      <w:pPr>
        <w:tabs>
          <w:tab w:val="right" w:pos="9271"/>
        </w:tabs>
        <w:ind w:right="-252"/>
      </w:pPr>
    </w:p>
    <w:p w14:paraId="23E684A1" w14:textId="77777777" w:rsidR="00C90EDA" w:rsidRDefault="00C90EDA" w:rsidP="004C226C">
      <w:pPr>
        <w:tabs>
          <w:tab w:val="right" w:pos="9271"/>
        </w:tabs>
        <w:ind w:right="-252"/>
      </w:pPr>
    </w:p>
    <w:p w14:paraId="5D7AE915" w14:textId="77777777" w:rsidR="00C90EDA" w:rsidRDefault="00C90EDA" w:rsidP="004C226C">
      <w:pPr>
        <w:tabs>
          <w:tab w:val="right" w:pos="9271"/>
        </w:tabs>
        <w:ind w:right="-252"/>
      </w:pPr>
    </w:p>
    <w:p w14:paraId="4F4CA73D" w14:textId="77777777" w:rsidR="00C90EDA" w:rsidRDefault="00C90EDA" w:rsidP="004C226C">
      <w:pPr>
        <w:tabs>
          <w:tab w:val="right" w:pos="9271"/>
        </w:tabs>
        <w:ind w:right="-252"/>
      </w:pPr>
    </w:p>
    <w:p w14:paraId="4AB8BC7B" w14:textId="77777777" w:rsidR="00C90EDA" w:rsidRDefault="00C90EDA" w:rsidP="004C226C">
      <w:pPr>
        <w:tabs>
          <w:tab w:val="right" w:pos="9271"/>
        </w:tabs>
        <w:ind w:right="-252"/>
      </w:pPr>
    </w:p>
    <w:p w14:paraId="2C23950C" w14:textId="77777777" w:rsidR="00C90EDA" w:rsidRDefault="00C90EDA" w:rsidP="004C226C">
      <w:pPr>
        <w:tabs>
          <w:tab w:val="right" w:pos="9271"/>
        </w:tabs>
        <w:ind w:right="-252"/>
      </w:pPr>
    </w:p>
    <w:p w14:paraId="6C19C972" w14:textId="77777777" w:rsidR="00C90EDA" w:rsidRDefault="00C90EDA" w:rsidP="004C226C">
      <w:pPr>
        <w:tabs>
          <w:tab w:val="right" w:pos="9271"/>
        </w:tabs>
        <w:ind w:right="-252"/>
      </w:pPr>
    </w:p>
    <w:p w14:paraId="3451FD52" w14:textId="77777777" w:rsidR="00C90EDA" w:rsidRDefault="00C90EDA" w:rsidP="004C226C">
      <w:pPr>
        <w:tabs>
          <w:tab w:val="right" w:pos="9271"/>
        </w:tabs>
        <w:ind w:right="-252"/>
      </w:pPr>
    </w:p>
    <w:p w14:paraId="487003A3" w14:textId="77777777" w:rsidR="00C90EDA" w:rsidRDefault="00C90EDA" w:rsidP="004C226C">
      <w:pPr>
        <w:tabs>
          <w:tab w:val="right" w:pos="9271"/>
        </w:tabs>
        <w:ind w:right="-252"/>
      </w:pPr>
    </w:p>
    <w:p w14:paraId="0C485DAF" w14:textId="77777777" w:rsidR="00C90EDA" w:rsidRDefault="00C90EDA" w:rsidP="004C226C">
      <w:pPr>
        <w:tabs>
          <w:tab w:val="right" w:pos="9271"/>
        </w:tabs>
        <w:ind w:right="-252"/>
      </w:pPr>
    </w:p>
    <w:p w14:paraId="4F3EB167" w14:textId="77777777" w:rsidR="00C90EDA" w:rsidRDefault="00C90EDA" w:rsidP="004C226C">
      <w:pPr>
        <w:tabs>
          <w:tab w:val="right" w:pos="9271"/>
        </w:tabs>
        <w:ind w:right="-252"/>
      </w:pPr>
    </w:p>
    <w:p w14:paraId="3328AA6A" w14:textId="77777777" w:rsidR="00C90EDA" w:rsidRDefault="00C90EDA" w:rsidP="004C226C">
      <w:pPr>
        <w:tabs>
          <w:tab w:val="right" w:pos="9271"/>
        </w:tabs>
        <w:ind w:right="-252"/>
      </w:pPr>
    </w:p>
    <w:p w14:paraId="3A1E70DC" w14:textId="77777777" w:rsidR="00C90EDA" w:rsidRDefault="00C90EDA" w:rsidP="004C226C">
      <w:pPr>
        <w:tabs>
          <w:tab w:val="right" w:pos="9271"/>
        </w:tabs>
        <w:ind w:right="-252"/>
      </w:pPr>
    </w:p>
    <w:p w14:paraId="3CDC8548" w14:textId="77777777" w:rsidR="00C90EDA" w:rsidRDefault="00C90EDA" w:rsidP="004C226C">
      <w:pPr>
        <w:tabs>
          <w:tab w:val="right" w:pos="9271"/>
        </w:tabs>
        <w:ind w:right="-252"/>
      </w:pPr>
    </w:p>
    <w:p w14:paraId="72F2016E" w14:textId="77777777" w:rsidR="00C90EDA" w:rsidRDefault="00C90EDA" w:rsidP="004C226C">
      <w:pPr>
        <w:tabs>
          <w:tab w:val="right" w:pos="9271"/>
        </w:tabs>
        <w:ind w:right="-252"/>
      </w:pPr>
    </w:p>
    <w:p w14:paraId="492DD6D7" w14:textId="77777777" w:rsidR="00C90EDA" w:rsidRDefault="00C90EDA" w:rsidP="004C226C">
      <w:pPr>
        <w:tabs>
          <w:tab w:val="right" w:pos="9271"/>
        </w:tabs>
        <w:ind w:right="-252"/>
      </w:pPr>
    </w:p>
    <w:p w14:paraId="7E97D5EF" w14:textId="77777777" w:rsidR="00C90EDA" w:rsidRDefault="00C90EDA" w:rsidP="004C226C">
      <w:pPr>
        <w:tabs>
          <w:tab w:val="right" w:pos="9271"/>
        </w:tabs>
        <w:ind w:right="-252"/>
      </w:pPr>
    </w:p>
    <w:p w14:paraId="21F73E3E" w14:textId="77777777" w:rsidR="00C90EDA" w:rsidRDefault="00C90EDA" w:rsidP="004C226C">
      <w:pPr>
        <w:tabs>
          <w:tab w:val="right" w:pos="9271"/>
        </w:tabs>
        <w:ind w:right="-252"/>
      </w:pPr>
    </w:p>
    <w:p w14:paraId="251B9349" w14:textId="77777777" w:rsidR="00C90EDA" w:rsidRDefault="00C90EDA" w:rsidP="004C226C">
      <w:pPr>
        <w:tabs>
          <w:tab w:val="right" w:pos="9271"/>
        </w:tabs>
        <w:ind w:right="-252"/>
      </w:pPr>
    </w:p>
    <w:p w14:paraId="2DEE2B4A" w14:textId="77777777" w:rsidR="00C90EDA" w:rsidRDefault="00C90EDA" w:rsidP="004C226C">
      <w:pPr>
        <w:tabs>
          <w:tab w:val="right" w:pos="9271"/>
        </w:tabs>
        <w:ind w:right="-252"/>
      </w:pPr>
    </w:p>
    <w:p w14:paraId="24FF9292" w14:textId="77777777" w:rsidR="00C90EDA" w:rsidRDefault="00C90EDA" w:rsidP="004C226C">
      <w:pPr>
        <w:tabs>
          <w:tab w:val="right" w:pos="9271"/>
        </w:tabs>
        <w:ind w:right="-252"/>
      </w:pPr>
    </w:p>
    <w:p w14:paraId="7BA6B8F6" w14:textId="77777777" w:rsidR="00C90EDA" w:rsidRDefault="00C90EDA" w:rsidP="004C226C">
      <w:pPr>
        <w:tabs>
          <w:tab w:val="right" w:pos="9271"/>
        </w:tabs>
        <w:ind w:right="-252"/>
      </w:pPr>
    </w:p>
    <w:p w14:paraId="4612B1F9" w14:textId="77777777" w:rsidR="00C90EDA" w:rsidRDefault="00C90EDA" w:rsidP="004C226C">
      <w:pPr>
        <w:tabs>
          <w:tab w:val="right" w:pos="9271"/>
        </w:tabs>
        <w:ind w:right="-252"/>
      </w:pPr>
    </w:p>
    <w:p w14:paraId="564279FE" w14:textId="77777777" w:rsidR="00C90EDA" w:rsidRDefault="00C90EDA" w:rsidP="004C226C">
      <w:pPr>
        <w:tabs>
          <w:tab w:val="right" w:pos="9271"/>
        </w:tabs>
        <w:ind w:right="-252"/>
      </w:pPr>
    </w:p>
    <w:p w14:paraId="4F4EEBA0" w14:textId="77777777" w:rsidR="00C90EDA" w:rsidRDefault="00C90EDA" w:rsidP="004C226C">
      <w:pPr>
        <w:tabs>
          <w:tab w:val="right" w:pos="9271"/>
        </w:tabs>
        <w:ind w:right="-252"/>
      </w:pPr>
    </w:p>
    <w:p w14:paraId="21B2379D" w14:textId="77777777" w:rsidR="00C90EDA" w:rsidRDefault="00C90EDA" w:rsidP="004C226C">
      <w:pPr>
        <w:tabs>
          <w:tab w:val="right" w:pos="9271"/>
        </w:tabs>
        <w:ind w:right="-252"/>
      </w:pPr>
    </w:p>
    <w:p w14:paraId="4D0C3762" w14:textId="77777777" w:rsidR="00C90EDA" w:rsidRDefault="00C90EDA" w:rsidP="004C226C">
      <w:pPr>
        <w:tabs>
          <w:tab w:val="right" w:pos="9271"/>
        </w:tabs>
        <w:ind w:right="-252"/>
      </w:pPr>
    </w:p>
    <w:p w14:paraId="68B59107" w14:textId="77777777" w:rsidR="00C90EDA" w:rsidRDefault="00C90EDA" w:rsidP="004C226C">
      <w:pPr>
        <w:tabs>
          <w:tab w:val="right" w:pos="9271"/>
        </w:tabs>
        <w:ind w:right="-252"/>
      </w:pPr>
    </w:p>
    <w:p w14:paraId="18899F00" w14:textId="77777777" w:rsidR="00C90EDA" w:rsidRDefault="00C90EDA" w:rsidP="004C226C">
      <w:pPr>
        <w:tabs>
          <w:tab w:val="right" w:pos="9271"/>
        </w:tabs>
        <w:ind w:right="-252"/>
      </w:pPr>
    </w:p>
    <w:p w14:paraId="72A5743A" w14:textId="77777777" w:rsidR="00C90EDA" w:rsidRDefault="00C90EDA" w:rsidP="004C226C">
      <w:pPr>
        <w:tabs>
          <w:tab w:val="right" w:pos="9271"/>
        </w:tabs>
        <w:ind w:right="-252"/>
      </w:pPr>
    </w:p>
    <w:p w14:paraId="5068BBDF" w14:textId="77777777" w:rsidR="00C90EDA" w:rsidRDefault="00C90EDA" w:rsidP="004C226C">
      <w:pPr>
        <w:tabs>
          <w:tab w:val="right" w:pos="9271"/>
        </w:tabs>
        <w:ind w:right="-252"/>
      </w:pPr>
    </w:p>
    <w:p w14:paraId="5CFC3BF1" w14:textId="77777777" w:rsidR="00C90EDA" w:rsidRDefault="00C90EDA" w:rsidP="004C226C">
      <w:pPr>
        <w:tabs>
          <w:tab w:val="right" w:pos="9271"/>
        </w:tabs>
        <w:ind w:right="-252"/>
      </w:pPr>
    </w:p>
    <w:p w14:paraId="539475E6" w14:textId="77777777" w:rsidR="00C90EDA" w:rsidRDefault="00C90EDA" w:rsidP="004C226C">
      <w:pPr>
        <w:tabs>
          <w:tab w:val="right" w:pos="9271"/>
        </w:tabs>
        <w:ind w:right="-252"/>
      </w:pPr>
    </w:p>
    <w:p w14:paraId="017BE13C" w14:textId="77777777" w:rsidR="00C90EDA" w:rsidRDefault="00C90EDA" w:rsidP="004C226C">
      <w:pPr>
        <w:tabs>
          <w:tab w:val="right" w:pos="9271"/>
        </w:tabs>
        <w:ind w:right="-252"/>
      </w:pPr>
    </w:p>
    <w:p w14:paraId="087C64C3" w14:textId="77777777" w:rsidR="00C90EDA" w:rsidRDefault="00C90EDA" w:rsidP="004C226C">
      <w:pPr>
        <w:tabs>
          <w:tab w:val="right" w:pos="9271"/>
        </w:tabs>
        <w:ind w:right="-252"/>
      </w:pPr>
    </w:p>
    <w:p w14:paraId="27323587" w14:textId="77777777" w:rsidR="00C90EDA" w:rsidRDefault="00C90EDA" w:rsidP="004C226C">
      <w:pPr>
        <w:tabs>
          <w:tab w:val="right" w:pos="9271"/>
        </w:tabs>
        <w:ind w:right="-252"/>
      </w:pPr>
    </w:p>
    <w:p w14:paraId="4C3C5339" w14:textId="77777777" w:rsidR="00C90EDA" w:rsidRDefault="00C90EDA" w:rsidP="004C226C">
      <w:pPr>
        <w:tabs>
          <w:tab w:val="right" w:pos="9271"/>
        </w:tabs>
        <w:ind w:right="-252"/>
      </w:pPr>
    </w:p>
    <w:p w14:paraId="4151855D" w14:textId="77777777" w:rsidR="00C90EDA" w:rsidRDefault="00C90EDA" w:rsidP="004C226C">
      <w:pPr>
        <w:tabs>
          <w:tab w:val="right" w:pos="9271"/>
        </w:tabs>
        <w:ind w:right="-252"/>
      </w:pPr>
    </w:p>
    <w:p w14:paraId="6F76263C" w14:textId="77777777" w:rsidR="00C90EDA" w:rsidRDefault="00C90EDA" w:rsidP="004C226C">
      <w:pPr>
        <w:tabs>
          <w:tab w:val="right" w:pos="9271"/>
        </w:tabs>
        <w:ind w:right="-252"/>
      </w:pPr>
    </w:p>
    <w:p w14:paraId="22A5C9C1" w14:textId="77777777" w:rsidR="00C90EDA" w:rsidRDefault="00C90EDA" w:rsidP="004C226C">
      <w:pPr>
        <w:tabs>
          <w:tab w:val="right" w:pos="9271"/>
        </w:tabs>
        <w:ind w:right="-252"/>
      </w:pPr>
    </w:p>
    <w:p w14:paraId="4D39B1A0" w14:textId="77777777" w:rsidR="00C90EDA" w:rsidRDefault="00C90EDA" w:rsidP="004C226C">
      <w:pPr>
        <w:tabs>
          <w:tab w:val="right" w:pos="9271"/>
        </w:tabs>
        <w:ind w:right="-252"/>
      </w:pPr>
    </w:p>
    <w:p w14:paraId="39603006" w14:textId="77777777" w:rsidR="00C90EDA" w:rsidRDefault="00C90EDA" w:rsidP="004C226C">
      <w:pPr>
        <w:tabs>
          <w:tab w:val="right" w:pos="9271"/>
        </w:tabs>
        <w:ind w:right="-252"/>
      </w:pPr>
    </w:p>
    <w:p w14:paraId="3A1F3B69" w14:textId="77777777" w:rsidR="00C90EDA" w:rsidRDefault="00C90EDA" w:rsidP="004C226C">
      <w:pPr>
        <w:tabs>
          <w:tab w:val="right" w:pos="9271"/>
        </w:tabs>
        <w:ind w:right="-252"/>
      </w:pPr>
    </w:p>
    <w:p w14:paraId="5B36EDD4" w14:textId="77777777" w:rsidR="00C90EDA" w:rsidRDefault="00C90EDA" w:rsidP="004C226C">
      <w:pPr>
        <w:tabs>
          <w:tab w:val="right" w:pos="9271"/>
        </w:tabs>
        <w:ind w:right="-252"/>
      </w:pPr>
    </w:p>
    <w:p w14:paraId="654ED12E" w14:textId="77777777" w:rsidR="00C90EDA" w:rsidRDefault="00C90EDA" w:rsidP="004C226C">
      <w:pPr>
        <w:tabs>
          <w:tab w:val="right" w:pos="9271"/>
        </w:tabs>
        <w:ind w:right="-252"/>
      </w:pPr>
    </w:p>
    <w:p w14:paraId="1BBBB285" w14:textId="77777777" w:rsidR="00C90EDA" w:rsidRDefault="00C90EDA" w:rsidP="004C226C">
      <w:pPr>
        <w:tabs>
          <w:tab w:val="right" w:pos="9271"/>
        </w:tabs>
        <w:ind w:right="-252"/>
      </w:pPr>
    </w:p>
    <w:p w14:paraId="0ABC65DF" w14:textId="77777777" w:rsidR="00C90EDA" w:rsidRDefault="00C90EDA" w:rsidP="004C226C">
      <w:pPr>
        <w:tabs>
          <w:tab w:val="right" w:pos="9271"/>
        </w:tabs>
        <w:ind w:right="-252"/>
      </w:pPr>
    </w:p>
    <w:p w14:paraId="789CCF69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558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86"/>
        <w:gridCol w:w="630"/>
        <w:gridCol w:w="630"/>
        <w:gridCol w:w="630"/>
        <w:gridCol w:w="630"/>
        <w:gridCol w:w="630"/>
        <w:gridCol w:w="630"/>
        <w:gridCol w:w="614"/>
        <w:gridCol w:w="630"/>
        <w:gridCol w:w="630"/>
        <w:gridCol w:w="642"/>
        <w:gridCol w:w="634"/>
        <w:gridCol w:w="632"/>
      </w:tblGrid>
      <w:tr w:rsidR="00C90EDA" w:rsidRPr="00E73AA6" w14:paraId="1F1F5534" w14:textId="77777777" w:rsidTr="00F111C2">
        <w:trPr>
          <w:trHeight w:val="357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CDE036" w14:textId="77777777" w:rsidR="00C90EDA" w:rsidRPr="00E73AA6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6.10</w:t>
            </w:r>
            <w:r w:rsidRPr="00E73AA6">
              <w:rPr>
                <w:b/>
                <w:bCs/>
                <w:sz w:val="28"/>
              </w:rPr>
              <w:t xml:space="preserve">  Secondary Market Transactions in Government Securities</w:t>
            </w:r>
          </w:p>
        </w:tc>
      </w:tr>
      <w:tr w:rsidR="00C90EDA" w:rsidRPr="00E73AA6" w14:paraId="7D9A9144" w14:textId="77777777" w:rsidTr="00F111C2">
        <w:trPr>
          <w:trHeight w:val="180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101480B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14:paraId="4F35F2D1" w14:textId="77777777" w:rsidTr="00F111C2">
        <w:trPr>
          <w:trHeight w:val="180"/>
        </w:trPr>
        <w:tc>
          <w:tcPr>
            <w:tcW w:w="9558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2DC3E50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C90EDA" w:rsidRPr="00E73AA6" w14:paraId="2F480864" w14:textId="77777777" w:rsidTr="00000855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B11B62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C74682E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D5D91" w14:textId="0DC2DA9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1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B47A3" w14:textId="6C4A725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000855" w:rsidRPr="00E73AA6" w14:paraId="64D7E181" w14:textId="77777777" w:rsidTr="00000855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976A570" w14:textId="77777777" w:rsidR="00000855" w:rsidRPr="00E73AA6" w:rsidRDefault="00000855" w:rsidP="0000085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5B3F8" w14:textId="77777777" w:rsidR="00000855" w:rsidRPr="00E73AA6" w:rsidRDefault="00000855" w:rsidP="0000085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0C61BB7" w14:textId="10E0911A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22786" w14:textId="122B555C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33D2F" w14:textId="237665C4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F1781" w14:textId="102AE4A7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58B20" w14:textId="589282FA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872D9C" w14:textId="07B7A663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D6B1F" w14:textId="2B76D738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7FF8" w14:textId="092B3C1D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122BD" w14:textId="6C9D942D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E77BD" w14:textId="27E4BFDF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467A7" w14:textId="45A1E94C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92AEA" w14:textId="2F6B5252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E02428" w14:textId="391038BB" w:rsidR="00000855" w:rsidRPr="00A1152B" w:rsidRDefault="00000855" w:rsidP="0000085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000855" w:rsidRPr="00E73AA6" w14:paraId="0FD95576" w14:textId="77777777" w:rsidTr="00000855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FCF0" w14:textId="77777777" w:rsidR="00000855" w:rsidRPr="00E73AA6" w:rsidRDefault="00000855" w:rsidP="0000085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4C52" w14:textId="77777777" w:rsidR="00000855" w:rsidRPr="00E73AA6" w:rsidRDefault="00000855" w:rsidP="00000855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A40D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C84C1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A786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7721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F05A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6B7C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5620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00E9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CB14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8F56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C49D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83F1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8447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</w:tr>
      <w:tr w:rsidR="00000855" w:rsidRPr="00E73AA6" w14:paraId="783EE773" w14:textId="77777777" w:rsidTr="00000855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B05627" w14:textId="77777777" w:rsidR="00000855" w:rsidRPr="00E73AA6" w:rsidRDefault="00000855" w:rsidP="0000085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5D82E" w14:textId="77777777" w:rsidR="00000855" w:rsidRPr="00E73AA6" w:rsidRDefault="00000855" w:rsidP="00000855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3786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5EF38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6DB3C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66DC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EC80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B787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8565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34E1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76A0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BEA0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EC8B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B8A54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69FD7" w14:textId="77777777" w:rsidR="00000855" w:rsidRPr="00530AF6" w:rsidRDefault="00000855" w:rsidP="00000855">
            <w:pPr>
              <w:jc w:val="right"/>
              <w:rPr>
                <w:sz w:val="14"/>
                <w:szCs w:val="14"/>
              </w:rPr>
            </w:pPr>
          </w:p>
        </w:tc>
      </w:tr>
      <w:tr w:rsidR="00000855" w:rsidRPr="00E73AA6" w14:paraId="5AA0908E" w14:textId="77777777" w:rsidTr="00000855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4219A5" w14:textId="77777777" w:rsidR="00000855" w:rsidRPr="00E73AA6" w:rsidRDefault="00000855" w:rsidP="0000085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93F4" w14:textId="77777777" w:rsidR="00000855" w:rsidRPr="00E73AA6" w:rsidRDefault="00000855" w:rsidP="00000855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DEB648" w14:textId="077CB1E9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3BC4D" w14:textId="55C1E919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BAF23" w14:textId="0B18506C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5AB166" w14:textId="3ED1FC74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546E2D" w14:textId="18CEB0F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1358D6" w14:textId="4C68418F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43F530" w14:textId="56A7E383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221E69" w14:textId="01D00D42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F5722B" w14:textId="25994956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9B52A" w14:textId="049F301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17C20E" w14:textId="6A052757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7C7CF6" w14:textId="62C322E6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D2B619" w14:textId="16A42509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</w:tr>
      <w:tr w:rsidR="00000855" w:rsidRPr="00E73AA6" w14:paraId="24F2F511" w14:textId="77777777" w:rsidTr="00000855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D68F9F" w14:textId="77777777" w:rsidR="00000855" w:rsidRPr="00E73AA6" w:rsidRDefault="00000855" w:rsidP="00000855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50A027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1CC664" w14:textId="7CC9FA8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F3DC71" w14:textId="6B9D1B5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5CCD64" w14:textId="052E635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40565D" w14:textId="5FA519B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DE9E2" w14:textId="5BD8E5B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22A23" w14:textId="2AF15B9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5772E8" w14:textId="0853C65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E0013B" w14:textId="10EBBAB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BEAD6" w14:textId="3E66B52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8CC245" w14:textId="0541701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05C98E" w14:textId="3A76F08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12030F" w14:textId="7FF6961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C3250" w14:textId="1557E46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</w:tr>
      <w:tr w:rsidR="00000855" w:rsidRPr="00E73AA6" w14:paraId="39F0AE42" w14:textId="77777777" w:rsidTr="00000855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7B04407" w14:textId="77777777" w:rsidR="00000855" w:rsidRPr="00E73AA6" w:rsidRDefault="00000855" w:rsidP="00000855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2E7285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EC3812" w14:textId="5FD1DDF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00FFD" w14:textId="113C7F8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E223B8" w14:textId="58F640F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811645" w14:textId="7A27A13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403965" w14:textId="5D60B87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E6B9D8" w14:textId="6292507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7491E0" w14:textId="2226339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631.4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D0255" w14:textId="2E95BE1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1F6D6A" w14:textId="41AB0FF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56323" w14:textId="5A91324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F136" w14:textId="0F41BD2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3A60A3" w14:textId="6803782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A13A7" w14:textId="6BE1D81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302.7</w:t>
            </w:r>
          </w:p>
        </w:tc>
      </w:tr>
      <w:tr w:rsidR="00000855" w:rsidRPr="00E73AA6" w14:paraId="64717307" w14:textId="77777777" w:rsidTr="00000855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59E37B" w14:textId="77777777" w:rsidR="00000855" w:rsidRPr="00E73AA6" w:rsidRDefault="00000855" w:rsidP="00000855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78C6CA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F1CCF" w14:textId="2836C74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B0FA7A" w14:textId="5888F65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60CE3" w14:textId="196057B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A92FF7" w14:textId="201263C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A1E5DB" w14:textId="7C8A574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BD533" w14:textId="624423E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2F1324" w14:textId="6B22235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E319A" w14:textId="17B3ADC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C1E5DE" w14:textId="631F9DF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9C587B" w14:textId="4EFBD64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525.3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FB3091" w14:textId="2E597CC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2E1E7" w14:textId="3A149D3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503.3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21095F" w14:textId="10AEBA6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468.2</w:t>
            </w:r>
          </w:p>
        </w:tc>
      </w:tr>
      <w:tr w:rsidR="00000855" w:rsidRPr="00E73AA6" w14:paraId="39605857" w14:textId="77777777" w:rsidTr="00000855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56B47F" w14:textId="77777777" w:rsidR="00000855" w:rsidRPr="00E73AA6" w:rsidRDefault="00000855" w:rsidP="00000855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576DFC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235481" w14:textId="22A9BAD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DD1B8" w14:textId="6470EB7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137F98" w14:textId="5B064AF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12DEE2" w14:textId="1B77911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FD56D2" w14:textId="55052C1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8A482" w14:textId="427A46C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CBF07D" w14:textId="67FB006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D5960C" w14:textId="234AAE9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EA0B67" w14:textId="03194595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C41502" w14:textId="7B8F0D5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66B61C" w14:textId="3A00976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520FC" w14:textId="43BC590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AF2661" w14:textId="7159CF1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501.8</w:t>
            </w:r>
          </w:p>
        </w:tc>
      </w:tr>
      <w:tr w:rsidR="00000855" w:rsidRPr="00E73AA6" w14:paraId="17744F96" w14:textId="77777777" w:rsidTr="00000855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9DA3F" w14:textId="77777777" w:rsidR="00000855" w:rsidRPr="00E73AA6" w:rsidRDefault="00000855" w:rsidP="00000855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A67828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5C6522" w14:textId="4666F73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1,610.9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09195" w14:textId="7726DAF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DDEDD" w14:textId="28ABE5D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BA70B" w14:textId="659E33E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413E9" w14:textId="013A6FA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1C8CFD" w14:textId="39DB074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99A5B" w14:textId="22B2266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2,419.5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8363BD" w14:textId="2778F26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95F27F" w14:textId="65F8F65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84CBBF" w14:textId="1B106BE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8967E1" w14:textId="6007A0F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630891" w14:textId="1FB79BE5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C76BF" w14:textId="40641446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00855" w:rsidRPr="00E73AA6" w14:paraId="7CD0C0B8" w14:textId="77777777" w:rsidTr="00000855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1DEAEE" w14:textId="77777777" w:rsidR="00000855" w:rsidRPr="00E73AA6" w:rsidRDefault="00000855" w:rsidP="0000085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ACAAA90" w14:textId="77777777" w:rsidR="00000855" w:rsidRPr="00E73AA6" w:rsidRDefault="00000855" w:rsidP="00000855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FE4B0C" w14:textId="12D4717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20B8F" w14:textId="7B123BE5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26510" w14:textId="0590B396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7BD0CE" w14:textId="1B462A7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065F4E" w14:textId="6DD871DE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82FF77" w14:textId="239552E7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F40B0" w14:textId="329A2822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B16C37" w14:textId="5F026D60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915060" w14:textId="7B2AF196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C536E9" w14:textId="3982EF0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D85FC9" w14:textId="6F195408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F8561" w14:textId="39B9AB58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C882B" w14:textId="472C93B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</w:tr>
      <w:tr w:rsidR="00000855" w:rsidRPr="00E73AA6" w14:paraId="4288F31F" w14:textId="77777777" w:rsidTr="00000855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7E50A5" w14:textId="77777777" w:rsidR="00000855" w:rsidRPr="00E73AA6" w:rsidRDefault="00000855" w:rsidP="00000855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E8C93E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7D40BE" w14:textId="4D8FCCC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297E1C" w14:textId="20AF531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7BDC8" w14:textId="01139C0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9871AE" w14:textId="6855B05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4DF9C0" w14:textId="3A5B578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7316E9" w14:textId="5D3A558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42D285" w14:textId="21F0C4D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3050C" w14:textId="2CBC0B9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550D6" w14:textId="4514EB55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6AF36A" w14:textId="4E94E90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902E6" w14:textId="41BD9B5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0FFC8" w14:textId="21FE6AD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216768" w14:textId="7FACE23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</w:tr>
      <w:tr w:rsidR="00000855" w:rsidRPr="00E73AA6" w14:paraId="7010CD0A" w14:textId="77777777" w:rsidTr="00000855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E3CD26" w14:textId="77777777" w:rsidR="00000855" w:rsidRPr="00E73AA6" w:rsidRDefault="00000855" w:rsidP="00000855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41D8F6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2D2B02" w14:textId="299FC48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D7DD2C" w14:textId="7144652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4C949C" w14:textId="67E9AD1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EE0447" w14:textId="0AA2F58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70F4E" w14:textId="28B0D95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82F250" w14:textId="238D932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6ABC5" w14:textId="0953F945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489410" w14:textId="758E905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4E814" w14:textId="7943AC3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281EEF" w14:textId="3431F7A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77E3B" w14:textId="7BF73E8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27B3E" w14:textId="5727827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EE340" w14:textId="2E5C7A2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245.1</w:t>
            </w:r>
          </w:p>
        </w:tc>
      </w:tr>
      <w:tr w:rsidR="00000855" w:rsidRPr="00E73AA6" w14:paraId="3A3FE6FE" w14:textId="77777777" w:rsidTr="00000855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96DAB7" w14:textId="77777777" w:rsidR="00000855" w:rsidRPr="00E73AA6" w:rsidRDefault="00000855" w:rsidP="00000855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516F7A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2E82B8" w14:textId="38514E1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59C029" w14:textId="222E088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2DAD5B" w14:textId="5B0AB92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6021F9" w14:textId="456ED6C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423D9" w14:textId="48326B8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1,835.3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0263B" w14:textId="5155099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277C93" w14:textId="465CD77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2,659.1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2F6C2" w14:textId="72C3D21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2144C6" w14:textId="5D609E7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820AB" w14:textId="5EAC25D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A1790" w14:textId="0D35083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6C82D" w14:textId="468A098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A5086" w14:textId="4D8BF97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</w:tr>
      <w:tr w:rsidR="00000855" w:rsidRPr="00E73AA6" w14:paraId="2A948ECE" w14:textId="77777777" w:rsidTr="00000855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8D6E99" w14:textId="77777777" w:rsidR="00000855" w:rsidRPr="00E73AA6" w:rsidRDefault="00000855" w:rsidP="00000855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D8B2A3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49BC87" w14:textId="4F48330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D2726A" w14:textId="1FDB39B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7C3196" w14:textId="3841D99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87229C" w14:textId="5145C4A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47695A" w14:textId="7C96477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181C1" w14:textId="2C4038F5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B9DB6" w14:textId="36D5E6B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865.0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DE055D" w14:textId="4701FBC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80AE1B" w14:textId="3224418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41C2C" w14:textId="33F2C22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D9A011" w14:textId="030EC0B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616.9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DEB572" w14:textId="6803D39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3A744" w14:textId="01F38ED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559.4</w:t>
            </w:r>
          </w:p>
        </w:tc>
      </w:tr>
      <w:tr w:rsidR="00000855" w:rsidRPr="00E73AA6" w14:paraId="57535D2C" w14:textId="77777777" w:rsidTr="00000855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374A08" w14:textId="77777777" w:rsidR="00000855" w:rsidRPr="00E73AA6" w:rsidRDefault="00000855" w:rsidP="00000855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1FDC8B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5C667C" w14:textId="2AA01C4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48068" w14:textId="5B69CA4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EFC0E" w14:textId="0482C52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8A2F8" w14:textId="27D1AF6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0BD91" w14:textId="3242B42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5235D" w14:textId="4406C6D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A8FC3" w14:textId="5306EB3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9F1BF" w14:textId="4B797C6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4C1848" w14:textId="0EA6982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C7193" w14:textId="2828832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ADF223" w14:textId="353C980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2F0B78" w14:textId="70A23AF5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7E404" w14:textId="79AD2C7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00855" w:rsidRPr="00E73AA6" w14:paraId="638D6063" w14:textId="77777777" w:rsidTr="00000855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2A3428" w14:textId="77777777" w:rsidR="00000855" w:rsidRPr="00E73AA6" w:rsidRDefault="00000855" w:rsidP="0000085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21FADD5" w14:textId="77777777" w:rsidR="00000855" w:rsidRPr="00E73AA6" w:rsidRDefault="00000855" w:rsidP="00000855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5CB346" w14:textId="5588BE8F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657AE" w14:textId="7A03459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E5A1E" w14:textId="6A92BE26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41BAD" w14:textId="1A95AC78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26692D" w14:textId="7B064A5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DDF6E" w14:textId="3B5DCD4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915102" w14:textId="1899247E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DD8F98" w14:textId="4619A76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A9A33" w14:textId="6136F12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A8A85" w14:textId="13CE58DC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80CAB0" w14:textId="6E33B4C7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C8885" w14:textId="50AB33B9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E4297" w14:textId="41174D6A" w:rsidR="00000855" w:rsidRDefault="00000855" w:rsidP="0000085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00855" w:rsidRPr="00E73AA6" w14:paraId="56AFA4AF" w14:textId="77777777" w:rsidTr="00000855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B7A562" w14:textId="77777777" w:rsidR="00000855" w:rsidRPr="00E73AA6" w:rsidRDefault="00000855" w:rsidP="00000855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07E43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08AC20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C03505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BEE226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6A3D9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F87FB8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487F0D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3EE676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BF8B3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20B339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6727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EA271F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BB5F0" w14:textId="77777777" w:rsidR="00000855" w:rsidRP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00855" w:rsidRPr="00E73AA6" w14:paraId="30B21AEC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4DA804" w14:textId="77777777" w:rsidR="00000855" w:rsidRPr="00E73AA6" w:rsidRDefault="00000855" w:rsidP="0000085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5E25" w14:textId="77777777" w:rsidR="00000855" w:rsidRPr="00E73AA6" w:rsidRDefault="00000855" w:rsidP="00000855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AF903B" w14:textId="47178B60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3CD24A" w14:textId="6D4AC05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C5D31" w14:textId="67C26522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FE163" w14:textId="27AEAFC8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2682D6" w14:textId="739A4ABE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7614F2" w14:textId="013258F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0E7382" w14:textId="038C55B3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23C23" w14:textId="39C07691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79D292" w14:textId="2791630A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00C4C" w14:textId="0F91405E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34909C" w14:textId="525EFF6F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9C71B6" w14:textId="217A2263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32012" w14:textId="79AE137A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</w:tr>
      <w:tr w:rsidR="00000855" w:rsidRPr="00E73AA6" w14:paraId="5A87E4F7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BF950B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C5A183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D1E241" w14:textId="5FE2D02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E18BE9" w14:textId="1B58202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C1619B" w14:textId="1ED5D2D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CA49BC" w14:textId="0C06E3D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7B5D48" w14:textId="7F6079F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B65E88" w14:textId="3334BD8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557D44" w14:textId="0958673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B38F30" w14:textId="1F7CB48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891D73" w14:textId="0E254E3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B85BD" w14:textId="48368B4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869001" w14:textId="6F89902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F6962" w14:textId="0B6B5FC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8A811D" w14:textId="5318EDE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64.8</w:t>
            </w:r>
          </w:p>
        </w:tc>
      </w:tr>
      <w:tr w:rsidR="00000855" w:rsidRPr="00E73AA6" w14:paraId="5976EE07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67B0BF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F46122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3F35B6" w14:textId="7B23D4E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FC5139" w14:textId="28AB626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C4C3D5" w14:textId="51EBFEE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99B132" w14:textId="65A00305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2FBDCE" w14:textId="46A0BBB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15E61" w14:textId="1F4F5B9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DE8135" w14:textId="4278809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FC385" w14:textId="23EA4CE5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CC8322" w14:textId="6E94A27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CF8393" w14:textId="57298EB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913.0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7582C" w14:textId="7053DFA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884.8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FE6B8D" w14:textId="5CB83B8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0B25A" w14:textId="114108F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562.1</w:t>
            </w:r>
          </w:p>
        </w:tc>
      </w:tr>
      <w:tr w:rsidR="00000855" w:rsidRPr="00E73AA6" w14:paraId="2F3315C1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965963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EFF273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34E431" w14:textId="5260ED3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31167" w14:textId="6B792F2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F81F2" w14:textId="23137CC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8FF79" w14:textId="3DA7D22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DA7A4" w14:textId="6A365B3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54FA85" w14:textId="4257260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1BA625" w14:textId="245A9F7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C1AD82" w14:textId="43A4E95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A4CCA" w14:textId="2899205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D09EE7" w14:textId="1579E8F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1,667.6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CBC45" w14:textId="00EA48C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1,809.3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7F46F5" w14:textId="36F600D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1,857.5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D1FF11" w14:textId="7C97ADC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1,308.7</w:t>
            </w:r>
          </w:p>
        </w:tc>
      </w:tr>
      <w:tr w:rsidR="00000855" w:rsidRPr="00E73AA6" w14:paraId="617CCFD8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D65A23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4CE66E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30CB25" w14:textId="67F5CD5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E4BB2" w14:textId="5BD440A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DAABE1" w14:textId="78C2092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00A3C3" w14:textId="46E63B5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7658D" w14:textId="097F638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FB9C5" w14:textId="771A139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26BBD1" w14:textId="3E6EC17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982.3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002781" w14:textId="3A00562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F84CE3" w14:textId="39F52BC5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AA962D" w14:textId="0D9D011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1,658.8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5023F9" w14:textId="5B4028C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0E951" w14:textId="4769F89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838471" w14:textId="59F456E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1,403.5</w:t>
            </w:r>
          </w:p>
        </w:tc>
      </w:tr>
      <w:tr w:rsidR="00000855" w:rsidRPr="00E73AA6" w14:paraId="6C1D5EEE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3E87C9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EBD63A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64F5A" w14:textId="177A22E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9F1931" w14:textId="439943E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96636A" w14:textId="69CF65F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70A198" w14:textId="5487752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F3EDA7" w14:textId="6BA6D48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2,386.6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F10AAA" w14:textId="7A350E9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330FD2" w14:textId="607CDFD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1,487.2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F2D2FE" w14:textId="31A4FF9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951CBC" w14:textId="21EF448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C368E" w14:textId="73252A7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45D2C2" w14:textId="73D9EF6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B328FA" w14:textId="0AC1ADF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37EA1E" w14:textId="354DC65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00855" w:rsidRPr="00E73AA6" w14:paraId="6043EDCF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CFCF17" w14:textId="77777777" w:rsidR="00000855" w:rsidRPr="00E73AA6" w:rsidRDefault="00000855" w:rsidP="0000085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487E4B" w14:textId="77777777" w:rsidR="00000855" w:rsidRPr="00E73AA6" w:rsidRDefault="00000855" w:rsidP="00000855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1F463" w14:textId="61797782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95E71" w14:textId="0BEA9850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990526" w14:textId="41E1DF9F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72C17" w14:textId="114CB733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134B6A" w14:textId="471CCA3D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11246" w14:textId="36874E2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66EF6E" w14:textId="7FCE9073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C2D4C" w14:textId="32887AE6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628A62" w14:textId="38DF8B6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63C045" w14:textId="72F454BF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D3FBD8" w14:textId="22640B2A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17312" w14:textId="730D13C2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585F11" w14:textId="21F58691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</w:tr>
      <w:tr w:rsidR="00000855" w:rsidRPr="00E73AA6" w14:paraId="6803515D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0707DA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C4EE05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EBF5A7" w14:textId="627D2D5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3BFE95" w14:textId="77412BE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A257B8" w14:textId="1A3D6FA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0C1386" w14:textId="41F1C29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55C1D1" w14:textId="72C41CE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92300" w14:textId="6895031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C09A0F" w14:textId="37A5308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E2E9DF" w14:textId="5742647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32E13D" w14:textId="2915B58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F790BC" w14:textId="40E2A72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78899C" w14:textId="5233879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15B1" w14:textId="1DE49DF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00EFFB" w14:textId="7D40577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193.6</w:t>
            </w:r>
          </w:p>
        </w:tc>
      </w:tr>
      <w:tr w:rsidR="00000855" w:rsidRPr="00E73AA6" w14:paraId="3CE40BA3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54D2D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7EA2DE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3B1196" w14:textId="23CF8FD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E99E9" w14:textId="6CCCE4EB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034136" w14:textId="0B76FAB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9659F" w14:textId="6E7D155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EC56A9" w14:textId="4FA7D8A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55953" w14:textId="752EA3C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0AD61" w14:textId="194DFCD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082F31" w14:textId="5FE954D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07332F" w14:textId="15679CD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435763" w14:textId="42F7849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7C251E" w14:textId="2CA69B6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B390" w14:textId="0EA5872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D4F9D" w14:textId="2B76E00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443.3</w:t>
            </w:r>
          </w:p>
        </w:tc>
      </w:tr>
      <w:tr w:rsidR="00000855" w:rsidRPr="00E73AA6" w14:paraId="3F4EEC5B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9F2F47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E58012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6F251A" w14:textId="01957E2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5,572.9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EF4C3C" w14:textId="5F148B6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4C61F3" w14:textId="32340ED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56A469" w14:textId="1229093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E10CE" w14:textId="4B528F8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07A5AC" w14:textId="3958985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B9479" w14:textId="16D81B5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3,414.8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2BA964" w14:textId="7B9DB01E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2,353.7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E4D73" w14:textId="6B7A751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BE12D0" w14:textId="53EAFFD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1,600.6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48DD5" w14:textId="7965F17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1,659.7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1D6CE" w14:textId="56EE1117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3A800A" w14:textId="6C5C141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1,179.9</w:t>
            </w:r>
          </w:p>
        </w:tc>
      </w:tr>
      <w:tr w:rsidR="00000855" w:rsidRPr="00E73AA6" w14:paraId="49A05508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CE280A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E2DE53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7F60F" w14:textId="0EDFB7E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278A78" w14:textId="379EFC3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80273" w14:textId="693DFDD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1,356.7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82BBFB" w14:textId="0A407F6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7293F4" w14:textId="676502F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A2D694" w14:textId="292E8D9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0EA490" w14:textId="79FA18D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CBF603" w14:textId="0A96F0A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A9B8CA" w14:textId="5B9B11B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1,465.8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30635" w14:textId="67031AD4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1,806.3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B1FD84" w14:textId="7D291B3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1,539.4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5777C2" w14:textId="2D052163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1,840.2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A4044" w14:textId="081E428A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1,522.3</w:t>
            </w:r>
          </w:p>
        </w:tc>
      </w:tr>
      <w:tr w:rsidR="00000855" w:rsidRPr="00E73AA6" w14:paraId="0CE5D6EB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EAF610" w14:textId="77777777" w:rsidR="00000855" w:rsidRPr="00E73AA6" w:rsidRDefault="00000855" w:rsidP="00000855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EE9BB5" w14:textId="77777777" w:rsidR="00000855" w:rsidRPr="00E73AA6" w:rsidRDefault="00000855" w:rsidP="0000085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D824B4" w14:textId="4CC9E3D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04DED6" w14:textId="7837476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5A297" w14:textId="7BBB74D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B5597" w14:textId="617E32F2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F80C8" w14:textId="41755BD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C6D51" w14:textId="4E50E62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AAB595" w14:textId="10993B1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050A51" w14:textId="617D60B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69A291" w14:textId="21F40128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8E3FB0" w14:textId="28DD299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2E0075" w14:textId="4792037D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D440D9" w14:textId="479CA6A1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C8B572" w14:textId="5DECEF70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00855" w:rsidRPr="00E73AA6" w14:paraId="0C6898D3" w14:textId="77777777" w:rsidTr="00000855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72BCA0" w14:textId="77777777" w:rsidR="00000855" w:rsidRPr="00E73AA6" w:rsidRDefault="00000855" w:rsidP="0000085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4BB3C5D" w14:textId="77777777" w:rsidR="00000855" w:rsidRPr="00E73AA6" w:rsidRDefault="00000855" w:rsidP="00000855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078763" w14:textId="30220553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E1C55F" w14:textId="243319A5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5D9046" w14:textId="576B9646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4A133" w14:textId="5570D245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8FE37" w14:textId="643F8EE9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1D51E7" w14:textId="755A656C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DC0785" w14:textId="27F1C5D7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197C23" w14:textId="013F8846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509C" w14:textId="7D5B9D9F" w:rsidR="00000855" w:rsidRDefault="00000855" w:rsidP="0000085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D614B" w14:textId="3EBAE5CF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3A2DF3" w14:textId="230EFDC2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1837E" w14:textId="1129C0DD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E45CE" w14:textId="5B6DBF8B" w:rsidR="00000855" w:rsidRDefault="00000855" w:rsidP="0000085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00855" w:rsidRPr="00E73AA6" w14:paraId="56793ED6" w14:textId="77777777" w:rsidTr="00000855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BB97D8" w14:textId="77777777" w:rsidR="00000855" w:rsidRPr="00E73AA6" w:rsidRDefault="00000855" w:rsidP="0000085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BCEDFE" w14:textId="77777777" w:rsidR="00000855" w:rsidRPr="00E73AA6" w:rsidRDefault="00000855" w:rsidP="0000085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30FC6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10B5A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D4F2A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2E56F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8B1BD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74E0B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9C02F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E89C9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8E57F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90E2E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1DAC4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28C50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D9D53" w14:textId="77777777" w:rsidR="00000855" w:rsidRPr="00E73AA6" w:rsidRDefault="00000855" w:rsidP="00000855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000855" w:rsidRPr="00E73AA6" w14:paraId="278C0405" w14:textId="77777777" w:rsidTr="009C1C25">
        <w:trPr>
          <w:trHeight w:val="202"/>
        </w:trPr>
        <w:tc>
          <w:tcPr>
            <w:tcW w:w="4516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6C6EBD" w14:textId="77777777" w:rsidR="00000855" w:rsidRPr="00E73AA6" w:rsidRDefault="00000855" w:rsidP="0000085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042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14:paraId="4EE0F7B7" w14:textId="77777777" w:rsidR="00000855" w:rsidRPr="00E73AA6" w:rsidRDefault="00000855" w:rsidP="0000085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000855" w:rsidRPr="00E73AA6" w14:paraId="57D00452" w14:textId="77777777" w:rsidTr="00F111C2">
        <w:trPr>
          <w:trHeight w:val="225"/>
        </w:trPr>
        <w:tc>
          <w:tcPr>
            <w:tcW w:w="955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F3CE" w14:textId="40A79058" w:rsidR="00000855" w:rsidRPr="00E73AA6" w:rsidRDefault="00000855" w:rsidP="004E01C0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 xml:space="preserve">Note: 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 December 2020 onwards</w:t>
            </w:r>
            <w:r w:rsidR="004E01C0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table</w:t>
            </w:r>
            <w:r w:rsidRPr="00487AA7">
              <w:rPr>
                <w:sz w:val="14"/>
                <w:szCs w:val="14"/>
              </w:rPr>
              <w:t xml:space="preserve"> contains only secondary market data. SBP deals (primary market deals and monetary management 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 xml:space="preserve"> are not included.</w:t>
            </w:r>
          </w:p>
        </w:tc>
      </w:tr>
    </w:tbl>
    <w:p w14:paraId="62429980" w14:textId="77777777" w:rsidR="00C90EDA" w:rsidRDefault="00C90EDA" w:rsidP="004C226C">
      <w:pPr>
        <w:tabs>
          <w:tab w:val="right" w:pos="9271"/>
        </w:tabs>
        <w:ind w:right="-252"/>
      </w:pPr>
      <w:bookmarkStart w:id="0" w:name="_GoBack"/>
      <w:bookmarkEnd w:id="0"/>
    </w:p>
    <w:sectPr w:rsidR="00C90EDA" w:rsidSect="001D2F7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FEC2E" w14:textId="77777777" w:rsidR="002F10BF" w:rsidRDefault="002F10BF">
      <w:r>
        <w:separator/>
      </w:r>
    </w:p>
  </w:endnote>
  <w:endnote w:type="continuationSeparator" w:id="0">
    <w:p w14:paraId="46EB09C1" w14:textId="77777777" w:rsidR="002F10BF" w:rsidRDefault="002F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CE0B" w14:textId="77777777" w:rsidR="0018256E" w:rsidRDefault="001825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369EB" w14:textId="77777777" w:rsidR="0018256E" w:rsidRDefault="00182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96D0" w14:textId="31C9358E" w:rsidR="0018256E" w:rsidRDefault="0018256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E01C0">
      <w:rPr>
        <w:noProof/>
      </w:rPr>
      <w:t>133</w:t>
    </w:r>
    <w:r>
      <w:rPr>
        <w:noProof/>
      </w:rPr>
      <w:fldChar w:fldCharType="end"/>
    </w:r>
  </w:p>
  <w:p w14:paraId="58685864" w14:textId="77777777" w:rsidR="0018256E" w:rsidRDefault="00182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F27EB" w14:textId="77777777" w:rsidR="002F10BF" w:rsidRDefault="002F10BF">
      <w:r>
        <w:separator/>
      </w:r>
    </w:p>
  </w:footnote>
  <w:footnote w:type="continuationSeparator" w:id="0">
    <w:p w14:paraId="6BD63BF5" w14:textId="77777777" w:rsidR="002F10BF" w:rsidRDefault="002F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6369"/>
    <w:rsid w:val="00087160"/>
    <w:rsid w:val="00087AB8"/>
    <w:rsid w:val="00087FBF"/>
    <w:rsid w:val="00090E1C"/>
    <w:rsid w:val="000915EC"/>
    <w:rsid w:val="000916D8"/>
    <w:rsid w:val="00092211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58ED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53"/>
    <w:rsid w:val="0013456F"/>
    <w:rsid w:val="00134EF8"/>
    <w:rsid w:val="00135703"/>
    <w:rsid w:val="00136B53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56E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4D3F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6EB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075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20A"/>
    <w:rsid w:val="002234C5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A5"/>
    <w:rsid w:val="00235EC0"/>
    <w:rsid w:val="00236334"/>
    <w:rsid w:val="00236C9A"/>
    <w:rsid w:val="00236E77"/>
    <w:rsid w:val="00240044"/>
    <w:rsid w:val="00240376"/>
    <w:rsid w:val="00241896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71DE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1C05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A53"/>
    <w:rsid w:val="00342AD3"/>
    <w:rsid w:val="00342EC5"/>
    <w:rsid w:val="00343229"/>
    <w:rsid w:val="003432D2"/>
    <w:rsid w:val="00343671"/>
    <w:rsid w:val="00343E10"/>
    <w:rsid w:val="00343FE4"/>
    <w:rsid w:val="00346797"/>
    <w:rsid w:val="003479A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0E8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52D1"/>
    <w:rsid w:val="003A574E"/>
    <w:rsid w:val="003A6365"/>
    <w:rsid w:val="003A6517"/>
    <w:rsid w:val="003A657D"/>
    <w:rsid w:val="003A7C83"/>
    <w:rsid w:val="003A7D5B"/>
    <w:rsid w:val="003B013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C0F96"/>
    <w:rsid w:val="003C11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456E"/>
    <w:rsid w:val="003D4E48"/>
    <w:rsid w:val="003D55B2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A36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0DA"/>
    <w:rsid w:val="004853EA"/>
    <w:rsid w:val="00485FCE"/>
    <w:rsid w:val="004860C2"/>
    <w:rsid w:val="0048640F"/>
    <w:rsid w:val="004866A0"/>
    <w:rsid w:val="00486ED5"/>
    <w:rsid w:val="0048718F"/>
    <w:rsid w:val="004874FA"/>
    <w:rsid w:val="00487838"/>
    <w:rsid w:val="00487AA7"/>
    <w:rsid w:val="004907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634"/>
    <w:rsid w:val="00497845"/>
    <w:rsid w:val="00497A05"/>
    <w:rsid w:val="004A01CF"/>
    <w:rsid w:val="004A06F3"/>
    <w:rsid w:val="004A0D2C"/>
    <w:rsid w:val="004A1806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714F"/>
    <w:rsid w:val="004B72D5"/>
    <w:rsid w:val="004B7CD1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864"/>
    <w:rsid w:val="00515924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73E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7296"/>
    <w:rsid w:val="005774F1"/>
    <w:rsid w:val="00577711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7000"/>
    <w:rsid w:val="0067033E"/>
    <w:rsid w:val="006719A4"/>
    <w:rsid w:val="00671B1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9D2"/>
    <w:rsid w:val="00694A87"/>
    <w:rsid w:val="00694B6E"/>
    <w:rsid w:val="006954CD"/>
    <w:rsid w:val="00695559"/>
    <w:rsid w:val="0069625E"/>
    <w:rsid w:val="006966F0"/>
    <w:rsid w:val="00696A58"/>
    <w:rsid w:val="00697104"/>
    <w:rsid w:val="00697CD4"/>
    <w:rsid w:val="006A09A7"/>
    <w:rsid w:val="006A0CBC"/>
    <w:rsid w:val="006A0ED1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4929"/>
    <w:rsid w:val="006C63B4"/>
    <w:rsid w:val="006C67D8"/>
    <w:rsid w:val="006C684C"/>
    <w:rsid w:val="006C76C4"/>
    <w:rsid w:val="006C780A"/>
    <w:rsid w:val="006C7FF3"/>
    <w:rsid w:val="006D0000"/>
    <w:rsid w:val="006D0782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678"/>
    <w:rsid w:val="006F36BE"/>
    <w:rsid w:val="006F3A18"/>
    <w:rsid w:val="006F4074"/>
    <w:rsid w:val="006F4A48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720"/>
    <w:rsid w:val="007B5EA9"/>
    <w:rsid w:val="007B78D9"/>
    <w:rsid w:val="007B7BB7"/>
    <w:rsid w:val="007C0AB0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675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26AD"/>
    <w:rsid w:val="00842E1D"/>
    <w:rsid w:val="008431A8"/>
    <w:rsid w:val="00843345"/>
    <w:rsid w:val="008433B0"/>
    <w:rsid w:val="00843C94"/>
    <w:rsid w:val="00844AD4"/>
    <w:rsid w:val="00844D46"/>
    <w:rsid w:val="00846CD6"/>
    <w:rsid w:val="00847E01"/>
    <w:rsid w:val="00850433"/>
    <w:rsid w:val="00850F41"/>
    <w:rsid w:val="00851265"/>
    <w:rsid w:val="00851280"/>
    <w:rsid w:val="008534B7"/>
    <w:rsid w:val="0085364A"/>
    <w:rsid w:val="00853E35"/>
    <w:rsid w:val="00854D1E"/>
    <w:rsid w:val="008550C1"/>
    <w:rsid w:val="00856DB6"/>
    <w:rsid w:val="008578B3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676F3"/>
    <w:rsid w:val="00870EE3"/>
    <w:rsid w:val="0087122D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3CB2"/>
    <w:rsid w:val="00883D97"/>
    <w:rsid w:val="00885B3F"/>
    <w:rsid w:val="00886CAB"/>
    <w:rsid w:val="0088728F"/>
    <w:rsid w:val="00887B63"/>
    <w:rsid w:val="00887F91"/>
    <w:rsid w:val="00890401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5258"/>
    <w:rsid w:val="009468D2"/>
    <w:rsid w:val="00947167"/>
    <w:rsid w:val="00947FA8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3714"/>
    <w:rsid w:val="00A24352"/>
    <w:rsid w:val="00A265CF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6A2"/>
    <w:rsid w:val="00A37847"/>
    <w:rsid w:val="00A37D4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6528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9003B"/>
    <w:rsid w:val="00A9008B"/>
    <w:rsid w:val="00A90896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93A"/>
    <w:rsid w:val="00AA0EE5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385E"/>
    <w:rsid w:val="00B14493"/>
    <w:rsid w:val="00B146F4"/>
    <w:rsid w:val="00B14FAE"/>
    <w:rsid w:val="00B17F35"/>
    <w:rsid w:val="00B21684"/>
    <w:rsid w:val="00B223C7"/>
    <w:rsid w:val="00B226BD"/>
    <w:rsid w:val="00B22756"/>
    <w:rsid w:val="00B22C30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76F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1B7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417"/>
    <w:rsid w:val="00BE3826"/>
    <w:rsid w:val="00BE43E3"/>
    <w:rsid w:val="00BE471F"/>
    <w:rsid w:val="00BE544D"/>
    <w:rsid w:val="00BE55E3"/>
    <w:rsid w:val="00BE5F19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364D"/>
    <w:rsid w:val="00BF44ED"/>
    <w:rsid w:val="00BF476D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CF2"/>
    <w:rsid w:val="00C12444"/>
    <w:rsid w:val="00C13C50"/>
    <w:rsid w:val="00C14255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631E"/>
    <w:rsid w:val="00C86CD5"/>
    <w:rsid w:val="00C87578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6EF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CD7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5216"/>
    <w:rsid w:val="00E65604"/>
    <w:rsid w:val="00E70070"/>
    <w:rsid w:val="00E702B9"/>
    <w:rsid w:val="00E7048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89B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03A"/>
    <w:rsid w:val="00EB6A52"/>
    <w:rsid w:val="00EB6E1F"/>
    <w:rsid w:val="00EB7CD8"/>
    <w:rsid w:val="00EC03A6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5C3E"/>
    <w:rsid w:val="00EC60A6"/>
    <w:rsid w:val="00EC64ED"/>
    <w:rsid w:val="00EC6992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3904"/>
    <w:rsid w:val="00EF41A9"/>
    <w:rsid w:val="00EF4508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4F21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4583"/>
    <w:rsid w:val="00FD47F8"/>
    <w:rsid w:val="00FD4A19"/>
    <w:rsid w:val="00FD59A3"/>
    <w:rsid w:val="00FD5BAD"/>
    <w:rsid w:val="00FD5E2E"/>
    <w:rsid w:val="00FD651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320FC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B19E-00D1-4BA9-BA91-F08BDF4D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28005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Muhammad Sajjad Kiani - Statistics &amp; DWH</cp:lastModifiedBy>
  <cp:revision>35</cp:revision>
  <cp:lastPrinted>2021-05-31T06:57:00Z</cp:lastPrinted>
  <dcterms:created xsi:type="dcterms:W3CDTF">2021-04-01T10:18:00Z</dcterms:created>
  <dcterms:modified xsi:type="dcterms:W3CDTF">2021-07-05T04:28:00Z</dcterms:modified>
</cp:coreProperties>
</file>